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30E5" w14:textId="77777777" w:rsidR="006238D8" w:rsidRPr="00C376B7" w:rsidRDefault="006238D8" w:rsidP="00C376B7">
      <w:pPr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</w:rPr>
        <w:t>ДОГОВОР</w:t>
      </w:r>
      <w:r w:rsidR="006A6086" w:rsidRPr="00C376B7">
        <w:rPr>
          <w:b/>
          <w:spacing w:val="-4"/>
          <w:sz w:val="20"/>
          <w:szCs w:val="20"/>
        </w:rPr>
        <w:t xml:space="preserve"> № </w:t>
      </w:r>
      <w:r w:rsidR="00AE65FD" w:rsidRPr="00C376B7">
        <w:rPr>
          <w:b/>
          <w:spacing w:val="-4"/>
          <w:sz w:val="20"/>
          <w:szCs w:val="20"/>
        </w:rPr>
        <w:t>ТП/</w:t>
      </w:r>
      <w:r w:rsidR="00C8096D" w:rsidRPr="00C8096D">
        <w:rPr>
          <w:spacing w:val="-4"/>
          <w:sz w:val="20"/>
          <w:szCs w:val="20"/>
        </w:rPr>
        <w:t>____________</w:t>
      </w:r>
      <w:proofErr w:type="spellStart"/>
      <w:r w:rsidR="007B4805">
        <w:rPr>
          <w:b/>
          <w:spacing w:val="-4"/>
          <w:sz w:val="20"/>
          <w:szCs w:val="20"/>
        </w:rPr>
        <w:t>хвс</w:t>
      </w:r>
      <w:proofErr w:type="spellEnd"/>
    </w:p>
    <w:p w14:paraId="685EA057" w14:textId="77777777" w:rsidR="00C376B7" w:rsidRDefault="003F5BEE" w:rsidP="00C376B7">
      <w:pPr>
        <w:tabs>
          <w:tab w:val="left" w:pos="1276"/>
        </w:tabs>
        <w:ind w:right="23"/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</w:rPr>
        <w:t>о подключении</w:t>
      </w:r>
      <w:r w:rsidR="00DF6A31" w:rsidRPr="00C376B7">
        <w:rPr>
          <w:b/>
          <w:spacing w:val="-4"/>
          <w:sz w:val="20"/>
          <w:szCs w:val="20"/>
        </w:rPr>
        <w:t xml:space="preserve"> (технологическом присоединении)</w:t>
      </w:r>
      <w:r w:rsidRPr="00C376B7">
        <w:rPr>
          <w:b/>
          <w:spacing w:val="-4"/>
          <w:sz w:val="20"/>
          <w:szCs w:val="20"/>
        </w:rPr>
        <w:t xml:space="preserve"> </w:t>
      </w:r>
    </w:p>
    <w:p w14:paraId="113A0E63" w14:textId="77777777" w:rsidR="006238D8" w:rsidRPr="00C376B7" w:rsidRDefault="003F5BEE" w:rsidP="00C376B7">
      <w:pPr>
        <w:tabs>
          <w:tab w:val="left" w:pos="1276"/>
        </w:tabs>
        <w:ind w:right="23"/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</w:rPr>
        <w:t xml:space="preserve">к </w:t>
      </w:r>
      <w:r w:rsidR="00C376B7">
        <w:rPr>
          <w:b/>
          <w:spacing w:val="-4"/>
          <w:sz w:val="20"/>
          <w:szCs w:val="20"/>
        </w:rPr>
        <w:t>централизованной системе холодного водоснабжения</w:t>
      </w:r>
    </w:p>
    <w:p w14:paraId="7B46AB33" w14:textId="77777777" w:rsidR="006238D8" w:rsidRPr="00C376B7" w:rsidRDefault="006238D8" w:rsidP="00C376B7">
      <w:pPr>
        <w:contextualSpacing/>
        <w:jc w:val="both"/>
        <w:rPr>
          <w:spacing w:val="-4"/>
          <w:sz w:val="20"/>
          <w:szCs w:val="20"/>
        </w:rPr>
      </w:pPr>
    </w:p>
    <w:p w14:paraId="6122CF6B" w14:textId="77777777" w:rsidR="00382A66" w:rsidRPr="00C376B7" w:rsidRDefault="00382A66" w:rsidP="00C376B7">
      <w:pPr>
        <w:contextualSpacing/>
        <w:jc w:val="both"/>
        <w:rPr>
          <w:spacing w:val="-4"/>
          <w:sz w:val="20"/>
          <w:szCs w:val="20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287C23" w:rsidRPr="00C376B7" w14:paraId="6CAD6FC6" w14:textId="77777777" w:rsidTr="00287C23">
        <w:tc>
          <w:tcPr>
            <w:tcW w:w="5211" w:type="dxa"/>
          </w:tcPr>
          <w:p w14:paraId="0F7C1A82" w14:textId="77777777" w:rsidR="00287C23" w:rsidRPr="00C376B7" w:rsidRDefault="00287C23" w:rsidP="00C376B7">
            <w:pPr>
              <w:ind w:right="1" w:firstLine="34"/>
              <w:contextualSpacing/>
              <w:rPr>
                <w:spacing w:val="-4"/>
                <w:sz w:val="20"/>
                <w:szCs w:val="20"/>
              </w:rPr>
            </w:pPr>
            <w:r w:rsidRPr="00C376B7">
              <w:rPr>
                <w:spacing w:val="-4"/>
                <w:sz w:val="20"/>
                <w:szCs w:val="20"/>
              </w:rPr>
              <w:t>город Югорск</w:t>
            </w:r>
          </w:p>
        </w:tc>
        <w:tc>
          <w:tcPr>
            <w:tcW w:w="5137" w:type="dxa"/>
          </w:tcPr>
          <w:p w14:paraId="2711B084" w14:textId="77777777" w:rsidR="00287C23" w:rsidRPr="00C376B7" w:rsidRDefault="00AE65FD" w:rsidP="00C8096D">
            <w:pPr>
              <w:ind w:right="-108"/>
              <w:contextualSpacing/>
              <w:jc w:val="right"/>
              <w:rPr>
                <w:spacing w:val="-4"/>
                <w:sz w:val="20"/>
                <w:szCs w:val="20"/>
              </w:rPr>
            </w:pPr>
            <w:r w:rsidRPr="00C376B7">
              <w:rPr>
                <w:spacing w:val="-4"/>
                <w:sz w:val="20"/>
                <w:szCs w:val="20"/>
              </w:rPr>
              <w:t>«</w:t>
            </w:r>
            <w:r w:rsidR="00C8096D">
              <w:rPr>
                <w:spacing w:val="-4"/>
                <w:sz w:val="20"/>
                <w:szCs w:val="20"/>
              </w:rPr>
              <w:t>___</w:t>
            </w:r>
            <w:r w:rsidR="00287C23" w:rsidRPr="00C376B7">
              <w:rPr>
                <w:spacing w:val="-4"/>
                <w:sz w:val="20"/>
                <w:szCs w:val="20"/>
              </w:rPr>
              <w:t>»</w:t>
            </w:r>
            <w:r w:rsidR="00FF6909" w:rsidRPr="00C376B7">
              <w:rPr>
                <w:spacing w:val="-4"/>
                <w:sz w:val="20"/>
                <w:szCs w:val="20"/>
              </w:rPr>
              <w:t xml:space="preserve"> </w:t>
            </w:r>
            <w:r w:rsidR="00C8096D">
              <w:rPr>
                <w:spacing w:val="-4"/>
                <w:sz w:val="20"/>
                <w:szCs w:val="20"/>
              </w:rPr>
              <w:t>__________</w:t>
            </w:r>
            <w:r w:rsidR="00BA3502" w:rsidRPr="00C376B7">
              <w:rPr>
                <w:spacing w:val="-4"/>
                <w:sz w:val="20"/>
                <w:szCs w:val="20"/>
              </w:rPr>
              <w:t xml:space="preserve"> </w:t>
            </w:r>
            <w:r w:rsidR="00FF6909" w:rsidRPr="00C376B7">
              <w:rPr>
                <w:spacing w:val="-4"/>
                <w:sz w:val="20"/>
                <w:szCs w:val="20"/>
              </w:rPr>
              <w:t>20</w:t>
            </w:r>
            <w:r w:rsidR="00C8096D">
              <w:rPr>
                <w:spacing w:val="-4"/>
                <w:sz w:val="20"/>
                <w:szCs w:val="20"/>
              </w:rPr>
              <w:t>___</w:t>
            </w:r>
            <w:r w:rsidR="00287C23" w:rsidRPr="00C376B7">
              <w:rPr>
                <w:spacing w:val="-4"/>
                <w:sz w:val="20"/>
                <w:szCs w:val="20"/>
              </w:rPr>
              <w:t xml:space="preserve"> г</w:t>
            </w:r>
            <w:r w:rsidR="00287C23" w:rsidRPr="00C376B7">
              <w:rPr>
                <w:spacing w:val="-4"/>
                <w:sz w:val="20"/>
                <w:szCs w:val="20"/>
              </w:rPr>
              <w:t>о</w:t>
            </w:r>
            <w:r w:rsidR="00287C23" w:rsidRPr="00C376B7">
              <w:rPr>
                <w:spacing w:val="-4"/>
                <w:sz w:val="20"/>
                <w:szCs w:val="20"/>
              </w:rPr>
              <w:t>да</w:t>
            </w:r>
          </w:p>
        </w:tc>
      </w:tr>
    </w:tbl>
    <w:p w14:paraId="54A5E522" w14:textId="77777777" w:rsidR="00D177FF" w:rsidRPr="00C376B7" w:rsidRDefault="00D177FF" w:rsidP="00C376B7">
      <w:pPr>
        <w:contextualSpacing/>
        <w:rPr>
          <w:b/>
          <w:spacing w:val="-4"/>
          <w:sz w:val="20"/>
          <w:szCs w:val="20"/>
        </w:rPr>
      </w:pPr>
    </w:p>
    <w:p w14:paraId="7B5419E5" w14:textId="77777777" w:rsidR="001B012C" w:rsidRDefault="009B4170" w:rsidP="00295D30">
      <w:pPr>
        <w:ind w:firstLine="708"/>
        <w:jc w:val="both"/>
        <w:rPr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>Муниципальное унитарное предприятие «Югорскэнергогаз»</w:t>
      </w:r>
      <w:r w:rsidRPr="00324BB4">
        <w:rPr>
          <w:spacing w:val="-4"/>
          <w:sz w:val="20"/>
          <w:szCs w:val="20"/>
        </w:rPr>
        <w:t xml:space="preserve">, именуемое в дальнейшем «Исполнитель», </w:t>
      </w:r>
      <w:r w:rsidR="00295D30" w:rsidRPr="007F22E5">
        <w:rPr>
          <w:iCs/>
          <w:sz w:val="20"/>
          <w:szCs w:val="20"/>
        </w:rPr>
        <w:t xml:space="preserve">в лице </w:t>
      </w:r>
      <w:r w:rsidR="00295D30" w:rsidRPr="007F22E5">
        <w:rPr>
          <w:b/>
          <w:iCs/>
          <w:sz w:val="20"/>
          <w:szCs w:val="20"/>
        </w:rPr>
        <w:t>директора Агафонова Андрея Александровича</w:t>
      </w:r>
      <w:r w:rsidR="00295D30" w:rsidRPr="007F22E5">
        <w:rPr>
          <w:iCs/>
          <w:sz w:val="20"/>
          <w:szCs w:val="20"/>
        </w:rPr>
        <w:t>, действующего на основании приказа Департамента муниципальной собственности и градостроительства администрации г. Югорска № 82 от 12.08.2022 года и Устава</w:t>
      </w:r>
      <w:r w:rsidRPr="00324BB4">
        <w:rPr>
          <w:spacing w:val="-4"/>
          <w:sz w:val="20"/>
          <w:szCs w:val="20"/>
        </w:rPr>
        <w:t xml:space="preserve">, с одной стороны, и </w:t>
      </w:r>
    </w:p>
    <w:p w14:paraId="64727082" w14:textId="77777777" w:rsidR="008F39AC" w:rsidRPr="00C376B7" w:rsidRDefault="00C8096D" w:rsidP="00295D30">
      <w:pPr>
        <w:contextualSpacing/>
        <w:jc w:val="both"/>
        <w:rPr>
          <w:spacing w:val="-4"/>
          <w:sz w:val="20"/>
          <w:szCs w:val="20"/>
        </w:rPr>
      </w:pPr>
      <w:r w:rsidRPr="00C8096D">
        <w:rPr>
          <w:spacing w:val="-4"/>
          <w:sz w:val="20"/>
          <w:szCs w:val="20"/>
        </w:rPr>
        <w:t>__________</w:t>
      </w:r>
      <w:r>
        <w:rPr>
          <w:spacing w:val="-4"/>
          <w:sz w:val="20"/>
          <w:szCs w:val="20"/>
        </w:rPr>
        <w:t>_____</w:t>
      </w:r>
      <w:r w:rsidRPr="00C8096D">
        <w:rPr>
          <w:spacing w:val="-4"/>
          <w:sz w:val="20"/>
          <w:szCs w:val="20"/>
        </w:rPr>
        <w:t>____________</w:t>
      </w:r>
      <w:r>
        <w:rPr>
          <w:b/>
          <w:spacing w:val="-4"/>
          <w:sz w:val="20"/>
          <w:szCs w:val="20"/>
        </w:rPr>
        <w:t xml:space="preserve"> (Ф.И.О.)</w:t>
      </w:r>
      <w:r w:rsidR="009B4170" w:rsidRPr="00324BB4">
        <w:rPr>
          <w:spacing w:val="-4"/>
          <w:sz w:val="20"/>
          <w:szCs w:val="20"/>
        </w:rPr>
        <w:t>, именуемый(</w:t>
      </w:r>
      <w:proofErr w:type="spellStart"/>
      <w:r w:rsidR="009B4170" w:rsidRPr="00324BB4">
        <w:rPr>
          <w:spacing w:val="-4"/>
          <w:sz w:val="20"/>
          <w:szCs w:val="20"/>
        </w:rPr>
        <w:t>ая</w:t>
      </w:r>
      <w:proofErr w:type="spellEnd"/>
      <w:r w:rsidR="009B4170" w:rsidRPr="00324BB4">
        <w:rPr>
          <w:spacing w:val="-4"/>
          <w:sz w:val="20"/>
          <w:szCs w:val="20"/>
        </w:rPr>
        <w:t xml:space="preserve">) в дальнейшем «Заявитель», с другой стороны, </w:t>
      </w:r>
      <w:r w:rsidR="009B4170">
        <w:rPr>
          <w:spacing w:val="-4"/>
          <w:sz w:val="20"/>
          <w:szCs w:val="20"/>
        </w:rPr>
        <w:t xml:space="preserve">совместно </w:t>
      </w:r>
      <w:r w:rsidR="009B4170" w:rsidRPr="00324BB4">
        <w:rPr>
          <w:spacing w:val="-4"/>
          <w:sz w:val="20"/>
          <w:szCs w:val="20"/>
        </w:rPr>
        <w:t>именуемые в дальнейшем сторонами, заключили настоящий договор (далее по тексту – Договор) о нижеследующем:</w:t>
      </w:r>
    </w:p>
    <w:p w14:paraId="1553110F" w14:textId="77777777" w:rsidR="004468CD" w:rsidRDefault="004468CD" w:rsidP="00C376B7">
      <w:pPr>
        <w:contextualSpacing/>
        <w:jc w:val="both"/>
        <w:rPr>
          <w:spacing w:val="-4"/>
          <w:sz w:val="20"/>
          <w:szCs w:val="20"/>
        </w:rPr>
      </w:pPr>
    </w:p>
    <w:p w14:paraId="2EC21A28" w14:textId="77777777" w:rsidR="006238D8" w:rsidRDefault="006238D8" w:rsidP="00C376B7">
      <w:pPr>
        <w:numPr>
          <w:ilvl w:val="0"/>
          <w:numId w:val="4"/>
        </w:numPr>
        <w:tabs>
          <w:tab w:val="left" w:pos="284"/>
        </w:tabs>
        <w:ind w:left="0" w:firstLine="0"/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</w:rPr>
        <w:t>Предмет договора</w:t>
      </w:r>
    </w:p>
    <w:p w14:paraId="677242BA" w14:textId="77777777" w:rsidR="00B37C04" w:rsidRPr="00C376B7" w:rsidRDefault="00B37C04" w:rsidP="00B37C04">
      <w:pPr>
        <w:tabs>
          <w:tab w:val="left" w:pos="284"/>
        </w:tabs>
        <w:contextualSpacing/>
        <w:rPr>
          <w:b/>
          <w:spacing w:val="-4"/>
          <w:sz w:val="20"/>
          <w:szCs w:val="20"/>
        </w:rPr>
      </w:pPr>
    </w:p>
    <w:p w14:paraId="2576BD60" w14:textId="77777777" w:rsidR="00503AD8" w:rsidRPr="00324BB4" w:rsidRDefault="00503AD8" w:rsidP="00503AD8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 w:eastAsia="ru-RU"/>
        </w:rPr>
        <w:t xml:space="preserve">Исполнитель обязуется по письменной заявке (заявлению) Заявителя выполнить действия по подготовке централизованной системы </w:t>
      </w:r>
      <w:r>
        <w:rPr>
          <w:spacing w:val="-4"/>
          <w:sz w:val="20"/>
          <w:szCs w:val="20"/>
          <w:lang w:val="ru-RU" w:eastAsia="ru-RU"/>
        </w:rPr>
        <w:t>холодного водоснабжения</w:t>
      </w:r>
      <w:r w:rsidRPr="00324BB4">
        <w:rPr>
          <w:spacing w:val="-4"/>
          <w:sz w:val="20"/>
          <w:szCs w:val="20"/>
          <w:lang w:val="ru-RU" w:eastAsia="ru-RU"/>
        </w:rPr>
        <w:t xml:space="preserve"> к подключению </w:t>
      </w:r>
      <w:r w:rsidRPr="00324BB4">
        <w:rPr>
          <w:bCs/>
          <w:spacing w:val="-4"/>
          <w:sz w:val="20"/>
          <w:szCs w:val="20"/>
          <w:lang w:val="ru-RU" w:eastAsia="ru-RU"/>
        </w:rPr>
        <w:t>(технологическому присоединению) объекта</w:t>
      </w:r>
      <w:r w:rsidRPr="00324BB4">
        <w:rPr>
          <w:spacing w:val="-4"/>
          <w:sz w:val="20"/>
          <w:szCs w:val="20"/>
          <w:lang w:val="ru-RU"/>
        </w:rPr>
        <w:t xml:space="preserve"> Заявителя, указанного в п. 1.4 настоящего Договора, и в соответствии с параметрами подключения (технологического присоединения) подключить объект Заявителя к централизованной системе </w:t>
      </w:r>
      <w:r>
        <w:rPr>
          <w:spacing w:val="-4"/>
          <w:sz w:val="20"/>
          <w:szCs w:val="20"/>
          <w:lang w:val="ru-RU" w:eastAsia="ru-RU"/>
        </w:rPr>
        <w:t>холодного водоснабжения</w:t>
      </w:r>
      <w:r w:rsidRPr="00324BB4">
        <w:rPr>
          <w:spacing w:val="-4"/>
          <w:sz w:val="20"/>
          <w:szCs w:val="20"/>
          <w:lang w:val="ru-RU"/>
        </w:rPr>
        <w:t>, а Заявитель обязуется выполнить мероприятия для осуществления присоединения в соответствии с условиями подключения (технически</w:t>
      </w:r>
      <w:r w:rsidR="00DE61BD">
        <w:rPr>
          <w:spacing w:val="-4"/>
          <w:sz w:val="20"/>
          <w:szCs w:val="20"/>
          <w:lang w:val="ru-RU"/>
        </w:rPr>
        <w:t>е</w:t>
      </w:r>
      <w:r w:rsidRPr="00324BB4">
        <w:rPr>
          <w:spacing w:val="-4"/>
          <w:sz w:val="20"/>
          <w:szCs w:val="20"/>
          <w:lang w:val="ru-RU"/>
        </w:rPr>
        <w:t xml:space="preserve"> условия для присоединения) </w:t>
      </w:r>
      <w:r w:rsidRPr="00324BB4">
        <w:rPr>
          <w:b/>
          <w:spacing w:val="-4"/>
          <w:sz w:val="20"/>
          <w:szCs w:val="20"/>
          <w:lang w:val="ru-RU"/>
        </w:rPr>
        <w:t xml:space="preserve">№ </w:t>
      </w:r>
      <w:r w:rsidR="00C8096D" w:rsidRPr="00C8096D">
        <w:rPr>
          <w:spacing w:val="-4"/>
          <w:sz w:val="20"/>
          <w:szCs w:val="20"/>
          <w:lang w:val="ru-RU"/>
        </w:rPr>
        <w:t>___________</w:t>
      </w:r>
      <w:r>
        <w:rPr>
          <w:b/>
          <w:spacing w:val="-4"/>
          <w:sz w:val="20"/>
          <w:szCs w:val="20"/>
          <w:lang w:val="ru-RU"/>
        </w:rPr>
        <w:t xml:space="preserve"> </w:t>
      </w:r>
      <w:r w:rsidRPr="00324BB4">
        <w:rPr>
          <w:b/>
          <w:spacing w:val="-4"/>
          <w:sz w:val="20"/>
          <w:szCs w:val="20"/>
          <w:lang w:val="ru-RU"/>
        </w:rPr>
        <w:t xml:space="preserve">от </w:t>
      </w:r>
      <w:r w:rsidR="00C8096D" w:rsidRPr="00C8096D">
        <w:rPr>
          <w:spacing w:val="-4"/>
          <w:sz w:val="20"/>
          <w:szCs w:val="20"/>
          <w:lang w:val="ru-RU"/>
        </w:rPr>
        <w:t>__________</w:t>
      </w:r>
      <w:r w:rsidRPr="00324BB4">
        <w:rPr>
          <w:b/>
          <w:spacing w:val="-4"/>
          <w:sz w:val="20"/>
          <w:szCs w:val="20"/>
          <w:lang w:val="ru-RU"/>
        </w:rPr>
        <w:t xml:space="preserve"> года </w:t>
      </w:r>
      <w:r w:rsidRPr="00324BB4">
        <w:rPr>
          <w:spacing w:val="-4"/>
          <w:sz w:val="20"/>
          <w:szCs w:val="20"/>
          <w:lang w:val="ru-RU"/>
        </w:rPr>
        <w:t xml:space="preserve">(Приложение </w:t>
      </w:r>
      <w:r>
        <w:rPr>
          <w:spacing w:val="-4"/>
          <w:sz w:val="20"/>
          <w:szCs w:val="20"/>
          <w:lang w:val="ru-RU"/>
        </w:rPr>
        <w:t xml:space="preserve">№ 1 </w:t>
      </w:r>
      <w:r w:rsidRPr="00324BB4">
        <w:rPr>
          <w:spacing w:val="-4"/>
          <w:sz w:val="20"/>
          <w:szCs w:val="20"/>
          <w:lang w:val="ru-RU"/>
        </w:rPr>
        <w:t>к Договору) (далее по тексту – Условия подключения).</w:t>
      </w:r>
    </w:p>
    <w:p w14:paraId="574BE39D" w14:textId="77777777" w:rsidR="0090444C" w:rsidRPr="00C376B7" w:rsidRDefault="0090444C" w:rsidP="00C376B7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color w:val="FF0000"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>Подключение (технологическое присо</w:t>
      </w:r>
      <w:r w:rsidR="00FF2BC5" w:rsidRPr="00C376B7">
        <w:rPr>
          <w:spacing w:val="-4"/>
          <w:sz w:val="20"/>
          <w:szCs w:val="20"/>
          <w:lang w:val="ru-RU"/>
        </w:rPr>
        <w:t>единение) о</w:t>
      </w:r>
      <w:r w:rsidRPr="00C376B7">
        <w:rPr>
          <w:spacing w:val="-4"/>
          <w:sz w:val="20"/>
          <w:szCs w:val="20"/>
          <w:lang w:val="ru-RU"/>
        </w:rPr>
        <w:t>бъекта осуществляется в точке (точках) подключения объекта, располагающейся на границе земельного участка. Местоположен</w:t>
      </w:r>
      <w:r w:rsidR="006A2B5D" w:rsidRPr="00C376B7">
        <w:rPr>
          <w:spacing w:val="-4"/>
          <w:sz w:val="20"/>
          <w:szCs w:val="20"/>
          <w:lang w:val="ru-RU"/>
        </w:rPr>
        <w:t>ие точек подключения указано в У</w:t>
      </w:r>
      <w:r w:rsidRPr="00C376B7">
        <w:rPr>
          <w:spacing w:val="-4"/>
          <w:sz w:val="20"/>
          <w:szCs w:val="20"/>
          <w:lang w:val="ru-RU"/>
        </w:rPr>
        <w:t>словиях</w:t>
      </w:r>
      <w:r w:rsidR="00F93A30" w:rsidRPr="00C376B7">
        <w:rPr>
          <w:spacing w:val="-4"/>
          <w:sz w:val="20"/>
          <w:szCs w:val="20"/>
          <w:lang w:val="ru-RU"/>
        </w:rPr>
        <w:t xml:space="preserve"> подключения</w:t>
      </w:r>
      <w:r w:rsidRPr="00C376B7">
        <w:rPr>
          <w:spacing w:val="-4"/>
          <w:sz w:val="20"/>
          <w:szCs w:val="20"/>
          <w:lang w:val="ru-RU"/>
        </w:rPr>
        <w:t xml:space="preserve">. Изменение местоположения точки подключения допускается только по решению </w:t>
      </w:r>
      <w:r w:rsidR="00503AD8">
        <w:rPr>
          <w:spacing w:val="-4"/>
          <w:sz w:val="20"/>
          <w:szCs w:val="20"/>
          <w:lang w:val="ru-RU"/>
        </w:rPr>
        <w:t>Исполнителя</w:t>
      </w:r>
      <w:r w:rsidR="00BB11FE" w:rsidRPr="00C376B7">
        <w:rPr>
          <w:spacing w:val="-4"/>
          <w:sz w:val="20"/>
          <w:szCs w:val="20"/>
          <w:lang w:val="ru-RU"/>
        </w:rPr>
        <w:t xml:space="preserve"> </w:t>
      </w:r>
      <w:r w:rsidRPr="00C376B7">
        <w:rPr>
          <w:spacing w:val="-4"/>
          <w:sz w:val="20"/>
          <w:szCs w:val="20"/>
          <w:lang w:val="ru-RU"/>
        </w:rPr>
        <w:t xml:space="preserve">исходя из </w:t>
      </w:r>
      <w:r w:rsidR="00503AD8">
        <w:rPr>
          <w:spacing w:val="-4"/>
          <w:sz w:val="20"/>
          <w:szCs w:val="20"/>
          <w:lang w:val="ru-RU"/>
        </w:rPr>
        <w:t>его</w:t>
      </w:r>
      <w:r w:rsidRPr="00C376B7">
        <w:rPr>
          <w:spacing w:val="-4"/>
          <w:sz w:val="20"/>
          <w:szCs w:val="20"/>
          <w:lang w:val="ru-RU"/>
        </w:rPr>
        <w:t xml:space="preserve"> технических возможностей.</w:t>
      </w:r>
    </w:p>
    <w:p w14:paraId="1567F2C7" w14:textId="77777777" w:rsidR="00741285" w:rsidRPr="00C376B7" w:rsidRDefault="00741285" w:rsidP="00C376B7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color w:val="FF0000"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Настоящим Договором подтверждаются намерения </w:t>
      </w:r>
      <w:r w:rsidR="00C065FA">
        <w:rPr>
          <w:spacing w:val="-4"/>
          <w:sz w:val="20"/>
          <w:szCs w:val="20"/>
          <w:lang w:val="ru-RU"/>
        </w:rPr>
        <w:t>Заявителя</w:t>
      </w:r>
      <w:r w:rsidRPr="00C376B7">
        <w:rPr>
          <w:spacing w:val="-4"/>
          <w:sz w:val="20"/>
          <w:szCs w:val="20"/>
          <w:lang w:val="ru-RU"/>
        </w:rPr>
        <w:t xml:space="preserve">, выраженные в заявлении о подключении к </w:t>
      </w:r>
      <w:r w:rsidR="005C0F87" w:rsidRPr="00C376B7">
        <w:rPr>
          <w:spacing w:val="-4"/>
          <w:sz w:val="20"/>
          <w:szCs w:val="20"/>
          <w:lang w:val="ru-RU"/>
        </w:rPr>
        <w:t>сетям централизованного водоснабжения</w:t>
      </w:r>
      <w:r w:rsidRPr="00C376B7">
        <w:rPr>
          <w:spacing w:val="-4"/>
          <w:sz w:val="20"/>
          <w:szCs w:val="20"/>
          <w:lang w:val="ru-RU"/>
        </w:rPr>
        <w:t xml:space="preserve">. </w:t>
      </w:r>
    </w:p>
    <w:p w14:paraId="4FD96F9E" w14:textId="77777777" w:rsidR="00FF6909" w:rsidRPr="00C376B7" w:rsidRDefault="00FF6909" w:rsidP="00C376B7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Объект капитального строительства </w:t>
      </w:r>
      <w:r w:rsidR="00503AD8">
        <w:rPr>
          <w:spacing w:val="-4"/>
          <w:sz w:val="20"/>
          <w:szCs w:val="20"/>
          <w:lang w:val="ru-RU"/>
        </w:rPr>
        <w:t>Заявителя</w:t>
      </w:r>
      <w:r w:rsidRPr="00C376B7">
        <w:rPr>
          <w:spacing w:val="-4"/>
          <w:sz w:val="20"/>
          <w:szCs w:val="20"/>
          <w:lang w:val="ru-RU"/>
        </w:rPr>
        <w:t xml:space="preserve"> (подключаемый объект): </w:t>
      </w:r>
    </w:p>
    <w:p w14:paraId="639BEA7F" w14:textId="77777777" w:rsidR="00B86EEE" w:rsidRPr="00324BB4" w:rsidRDefault="00B86EEE" w:rsidP="00F8433C">
      <w:pPr>
        <w:pStyle w:val="aa"/>
        <w:tabs>
          <w:tab w:val="left" w:pos="426"/>
          <w:tab w:val="left" w:pos="1276"/>
        </w:tabs>
        <w:ind w:left="360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 xml:space="preserve">- </w:t>
      </w:r>
      <w:r w:rsidR="00F8433C">
        <w:rPr>
          <w:b/>
          <w:spacing w:val="-4"/>
          <w:sz w:val="20"/>
          <w:szCs w:val="20"/>
          <w:lang w:val="ru-RU"/>
        </w:rPr>
        <w:t>и</w:t>
      </w:r>
      <w:r w:rsidRPr="00324BB4">
        <w:rPr>
          <w:b/>
          <w:spacing w:val="-4"/>
          <w:sz w:val="20"/>
          <w:szCs w:val="20"/>
          <w:lang w:val="ru-RU"/>
        </w:rPr>
        <w:t xml:space="preserve">ндивидуальный жилой дом, расположенный по адресу: </w:t>
      </w:r>
      <w:r w:rsidR="00C8096D" w:rsidRPr="00C8096D">
        <w:rPr>
          <w:spacing w:val="-4"/>
          <w:sz w:val="20"/>
          <w:szCs w:val="20"/>
          <w:lang w:val="ru-RU"/>
        </w:rPr>
        <w:t>________________________________</w:t>
      </w:r>
      <w:r w:rsidR="00C8096D">
        <w:rPr>
          <w:b/>
          <w:spacing w:val="-4"/>
          <w:sz w:val="20"/>
          <w:szCs w:val="20"/>
          <w:lang w:val="ru-RU"/>
        </w:rPr>
        <w:t>;</w:t>
      </w:r>
    </w:p>
    <w:p w14:paraId="6F7FEBC4" w14:textId="77777777" w:rsidR="00B86EEE" w:rsidRPr="00324BB4" w:rsidRDefault="00B86EEE" w:rsidP="00F8433C">
      <w:pPr>
        <w:pStyle w:val="aa"/>
        <w:tabs>
          <w:tab w:val="left" w:pos="426"/>
          <w:tab w:val="left" w:pos="1276"/>
        </w:tabs>
        <w:ind w:left="360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 xml:space="preserve">- </w:t>
      </w:r>
      <w:r w:rsidR="00F8433C">
        <w:rPr>
          <w:b/>
          <w:spacing w:val="-4"/>
          <w:sz w:val="20"/>
          <w:szCs w:val="20"/>
          <w:lang w:val="ru-RU"/>
        </w:rPr>
        <w:t>к</w:t>
      </w:r>
      <w:r w:rsidRPr="00324BB4">
        <w:rPr>
          <w:b/>
          <w:spacing w:val="-4"/>
          <w:sz w:val="20"/>
          <w:szCs w:val="20"/>
          <w:lang w:val="ru-RU"/>
        </w:rPr>
        <w:t xml:space="preserve">адастровый </w:t>
      </w:r>
      <w:r w:rsidR="001B012C">
        <w:rPr>
          <w:b/>
          <w:spacing w:val="-4"/>
          <w:sz w:val="20"/>
          <w:szCs w:val="20"/>
          <w:lang w:val="ru-RU"/>
        </w:rPr>
        <w:t xml:space="preserve">номер земельного участка: </w:t>
      </w:r>
      <w:r w:rsidR="00C8096D" w:rsidRPr="00C8096D">
        <w:rPr>
          <w:spacing w:val="-4"/>
          <w:sz w:val="20"/>
          <w:szCs w:val="20"/>
          <w:lang w:val="ru-RU"/>
        </w:rPr>
        <w:t>_______________________________________________</w:t>
      </w:r>
      <w:r>
        <w:rPr>
          <w:b/>
          <w:spacing w:val="-4"/>
          <w:sz w:val="20"/>
          <w:szCs w:val="20"/>
          <w:lang w:val="ru-RU"/>
        </w:rPr>
        <w:t>.</w:t>
      </w:r>
    </w:p>
    <w:p w14:paraId="1984B20C" w14:textId="77777777" w:rsidR="00DC2DE1" w:rsidRPr="00C376B7" w:rsidRDefault="00DC2DE1" w:rsidP="00C82416">
      <w:pPr>
        <w:pStyle w:val="aa"/>
        <w:numPr>
          <w:ilvl w:val="1"/>
          <w:numId w:val="28"/>
        </w:numPr>
        <w:tabs>
          <w:tab w:val="left" w:pos="284"/>
          <w:tab w:val="left" w:pos="426"/>
          <w:tab w:val="left" w:pos="1276"/>
        </w:tabs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Настоящим договором подтверждается согласие </w:t>
      </w:r>
      <w:r w:rsidR="0072739F">
        <w:rPr>
          <w:spacing w:val="-4"/>
          <w:sz w:val="20"/>
          <w:szCs w:val="20"/>
          <w:lang w:val="ru-RU"/>
        </w:rPr>
        <w:t>Исполнителя</w:t>
      </w:r>
      <w:r w:rsidRPr="00C376B7">
        <w:rPr>
          <w:spacing w:val="-4"/>
          <w:sz w:val="20"/>
          <w:szCs w:val="20"/>
          <w:lang w:val="ru-RU"/>
        </w:rPr>
        <w:t xml:space="preserve"> выполнить действия по подготовке объектов, используемых в сфере </w:t>
      </w:r>
      <w:r w:rsidR="005C0F87" w:rsidRPr="00C376B7">
        <w:rPr>
          <w:spacing w:val="-4"/>
          <w:sz w:val="20"/>
          <w:szCs w:val="20"/>
          <w:lang w:val="ru-RU"/>
        </w:rPr>
        <w:t>водоснабжения</w:t>
      </w:r>
      <w:r w:rsidRPr="00C376B7">
        <w:rPr>
          <w:spacing w:val="-4"/>
          <w:sz w:val="20"/>
          <w:szCs w:val="20"/>
          <w:lang w:val="ru-RU"/>
        </w:rPr>
        <w:t xml:space="preserve">, к подключению объекта капитального строительства и подключить этот объект к </w:t>
      </w:r>
      <w:r w:rsidR="005C0F87" w:rsidRPr="00C376B7">
        <w:rPr>
          <w:spacing w:val="-4"/>
          <w:sz w:val="20"/>
          <w:szCs w:val="20"/>
          <w:lang w:val="ru-RU"/>
        </w:rPr>
        <w:t>сетям централизованного водоснабжения</w:t>
      </w:r>
      <w:r w:rsidRPr="00C376B7">
        <w:rPr>
          <w:spacing w:val="-4"/>
          <w:sz w:val="20"/>
          <w:szCs w:val="20"/>
          <w:lang w:val="ru-RU"/>
        </w:rPr>
        <w:t xml:space="preserve">. Для подготовки объектов, используемых в сфере </w:t>
      </w:r>
      <w:r w:rsidR="005C0F87" w:rsidRPr="00C376B7">
        <w:rPr>
          <w:spacing w:val="-4"/>
          <w:sz w:val="20"/>
          <w:szCs w:val="20"/>
          <w:lang w:val="ru-RU"/>
        </w:rPr>
        <w:t>водоснабжения</w:t>
      </w:r>
      <w:r w:rsidRPr="00C376B7">
        <w:rPr>
          <w:spacing w:val="-4"/>
          <w:sz w:val="20"/>
          <w:szCs w:val="20"/>
          <w:lang w:val="ru-RU"/>
        </w:rPr>
        <w:t xml:space="preserve">, Исполнитель на эксплуатируемых им сетях осуществляет мероприятия </w:t>
      </w:r>
      <w:r w:rsidR="00512291" w:rsidRPr="00C376B7">
        <w:rPr>
          <w:spacing w:val="-4"/>
          <w:sz w:val="20"/>
          <w:szCs w:val="20"/>
          <w:lang w:val="ru-RU"/>
        </w:rPr>
        <w:t xml:space="preserve">по увеличению пропускной способности (увеличению мощности) системы </w:t>
      </w:r>
      <w:r w:rsidR="005C0F87" w:rsidRPr="00C376B7">
        <w:rPr>
          <w:spacing w:val="-4"/>
          <w:sz w:val="20"/>
          <w:szCs w:val="20"/>
          <w:lang w:val="ru-RU"/>
        </w:rPr>
        <w:t>водоснабжения</w:t>
      </w:r>
      <w:r w:rsidR="00B702DA" w:rsidRPr="00C376B7">
        <w:rPr>
          <w:spacing w:val="-4"/>
          <w:sz w:val="20"/>
          <w:szCs w:val="20"/>
          <w:lang w:val="ru-RU"/>
        </w:rPr>
        <w:t>,</w:t>
      </w:r>
      <w:r w:rsidR="00512291" w:rsidRPr="00C376B7">
        <w:rPr>
          <w:spacing w:val="-4"/>
          <w:sz w:val="20"/>
          <w:szCs w:val="20"/>
          <w:lang w:val="ru-RU"/>
        </w:rPr>
        <w:t xml:space="preserve"> </w:t>
      </w:r>
      <w:r w:rsidRPr="00C376B7">
        <w:rPr>
          <w:spacing w:val="-4"/>
          <w:sz w:val="20"/>
          <w:szCs w:val="20"/>
          <w:lang w:val="ru-RU"/>
        </w:rPr>
        <w:t>включая создание новых объектов</w:t>
      </w:r>
      <w:r w:rsidR="00512291" w:rsidRPr="00C376B7">
        <w:rPr>
          <w:spacing w:val="-4"/>
          <w:sz w:val="20"/>
          <w:szCs w:val="20"/>
          <w:lang w:val="ru-RU"/>
        </w:rPr>
        <w:t>.</w:t>
      </w:r>
      <w:r w:rsidRPr="00C376B7">
        <w:rPr>
          <w:spacing w:val="-4"/>
          <w:sz w:val="20"/>
          <w:szCs w:val="20"/>
          <w:lang w:val="ru-RU"/>
        </w:rPr>
        <w:t xml:space="preserve"> </w:t>
      </w:r>
    </w:p>
    <w:p w14:paraId="12AF22F2" w14:textId="77777777" w:rsidR="00CF1939" w:rsidRPr="00C376B7" w:rsidRDefault="00CF1939" w:rsidP="00C376B7">
      <w:pPr>
        <w:pStyle w:val="aa"/>
        <w:widowControl/>
        <w:numPr>
          <w:ilvl w:val="1"/>
          <w:numId w:val="28"/>
        </w:numPr>
        <w:tabs>
          <w:tab w:val="left" w:pos="426"/>
        </w:tabs>
        <w:suppressAutoHyphens/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Приобретение и установка в точках подключения приборов (узлов) учета ресурсов осуществляется </w:t>
      </w:r>
      <w:r w:rsidR="0072739F">
        <w:rPr>
          <w:spacing w:val="-4"/>
          <w:sz w:val="20"/>
          <w:szCs w:val="20"/>
          <w:lang w:val="ru-RU"/>
        </w:rPr>
        <w:t>Заявителем</w:t>
      </w:r>
      <w:r w:rsidRPr="00C376B7">
        <w:rPr>
          <w:spacing w:val="-4"/>
          <w:sz w:val="20"/>
          <w:szCs w:val="20"/>
          <w:lang w:val="ru-RU"/>
        </w:rPr>
        <w:t xml:space="preserve"> самостоятельно.</w:t>
      </w:r>
    </w:p>
    <w:p w14:paraId="63DC544F" w14:textId="77777777" w:rsidR="00CF1939" w:rsidRPr="00C376B7" w:rsidRDefault="00347B77" w:rsidP="00C376B7">
      <w:pPr>
        <w:pStyle w:val="aa"/>
        <w:widowControl/>
        <w:numPr>
          <w:ilvl w:val="1"/>
          <w:numId w:val="28"/>
        </w:numPr>
        <w:tabs>
          <w:tab w:val="left" w:pos="426"/>
        </w:tabs>
        <w:suppressAutoHyphens/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Работы по присоединению внутриплощадочных или внутридомовых сетей построенного (реконструированного) объекта в точке подключения, осуществляются </w:t>
      </w:r>
      <w:r w:rsidR="0072739F">
        <w:rPr>
          <w:spacing w:val="-4"/>
          <w:sz w:val="20"/>
          <w:szCs w:val="20"/>
          <w:lang w:val="ru-RU"/>
        </w:rPr>
        <w:t>Заявителем</w:t>
      </w:r>
      <w:r w:rsidRPr="00C376B7">
        <w:rPr>
          <w:spacing w:val="-4"/>
          <w:sz w:val="20"/>
          <w:szCs w:val="20"/>
          <w:lang w:val="ru-RU"/>
        </w:rPr>
        <w:t xml:space="preserve"> самостоятельно или </w:t>
      </w:r>
      <w:r w:rsidR="0072739F">
        <w:rPr>
          <w:spacing w:val="-4"/>
          <w:sz w:val="20"/>
          <w:szCs w:val="20"/>
          <w:lang w:val="ru-RU"/>
        </w:rPr>
        <w:t>Исполнителем</w:t>
      </w:r>
      <w:r w:rsidRPr="00C376B7">
        <w:rPr>
          <w:spacing w:val="-4"/>
          <w:sz w:val="20"/>
          <w:szCs w:val="20"/>
          <w:lang w:val="ru-RU"/>
        </w:rPr>
        <w:t xml:space="preserve"> на основании отдельного договора, заключаемого с </w:t>
      </w:r>
      <w:r w:rsidR="0072739F">
        <w:rPr>
          <w:spacing w:val="-4"/>
          <w:sz w:val="20"/>
          <w:szCs w:val="20"/>
          <w:lang w:val="ru-RU"/>
        </w:rPr>
        <w:t>Заявителем</w:t>
      </w:r>
      <w:r w:rsidRPr="00C376B7">
        <w:rPr>
          <w:spacing w:val="-4"/>
          <w:sz w:val="20"/>
          <w:szCs w:val="20"/>
          <w:lang w:val="ru-RU"/>
        </w:rPr>
        <w:t>. Размер платы за эти работы определяется дополнительно соглашением сторон.</w:t>
      </w:r>
    </w:p>
    <w:p w14:paraId="169B55F6" w14:textId="77777777" w:rsidR="00CF6BB4" w:rsidRPr="00C376B7" w:rsidRDefault="00CF6BB4" w:rsidP="00C376B7">
      <w:pPr>
        <w:pStyle w:val="aa"/>
        <w:tabs>
          <w:tab w:val="left" w:pos="426"/>
          <w:tab w:val="left" w:pos="1276"/>
        </w:tabs>
        <w:ind w:right="23"/>
        <w:contextualSpacing/>
        <w:rPr>
          <w:b/>
          <w:spacing w:val="-4"/>
          <w:sz w:val="20"/>
          <w:szCs w:val="20"/>
          <w:lang w:val="ru-RU"/>
        </w:rPr>
      </w:pPr>
    </w:p>
    <w:p w14:paraId="603D6A20" w14:textId="77777777" w:rsidR="001B31CB" w:rsidRDefault="00CF6BB4" w:rsidP="00C376B7">
      <w:pPr>
        <w:pStyle w:val="aa"/>
        <w:numPr>
          <w:ilvl w:val="0"/>
          <w:numId w:val="4"/>
        </w:numPr>
        <w:tabs>
          <w:tab w:val="left" w:pos="284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C376B7">
        <w:rPr>
          <w:b/>
          <w:spacing w:val="-4"/>
          <w:sz w:val="20"/>
          <w:szCs w:val="20"/>
          <w:lang w:val="ru-RU"/>
        </w:rPr>
        <w:t>Права и обязанности сторон</w:t>
      </w:r>
    </w:p>
    <w:p w14:paraId="2F1D2A76" w14:textId="77777777" w:rsidR="00B37C04" w:rsidRPr="00C376B7" w:rsidRDefault="00B37C04" w:rsidP="00B37C04">
      <w:pPr>
        <w:pStyle w:val="aa"/>
        <w:tabs>
          <w:tab w:val="left" w:pos="284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0CF2CCBC" w14:textId="77777777" w:rsidR="00057503" w:rsidRPr="00C376B7" w:rsidRDefault="00482C37" w:rsidP="00C376B7">
      <w:pPr>
        <w:pStyle w:val="aa"/>
        <w:numPr>
          <w:ilvl w:val="1"/>
          <w:numId w:val="4"/>
        </w:numPr>
        <w:tabs>
          <w:tab w:val="left" w:pos="567"/>
          <w:tab w:val="left" w:pos="1276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>
        <w:rPr>
          <w:spacing w:val="-4"/>
          <w:sz w:val="20"/>
          <w:szCs w:val="20"/>
          <w:lang w:val="ru-RU"/>
        </w:rPr>
        <w:t>Исполнитель обязан</w:t>
      </w:r>
      <w:r w:rsidR="00057503" w:rsidRPr="00C376B7">
        <w:rPr>
          <w:spacing w:val="-4"/>
          <w:sz w:val="20"/>
          <w:szCs w:val="20"/>
          <w:lang w:val="ru-RU"/>
        </w:rPr>
        <w:t>:</w:t>
      </w:r>
    </w:p>
    <w:p w14:paraId="59A4EFEF" w14:textId="77777777" w:rsidR="00057503" w:rsidRPr="00C376B7" w:rsidRDefault="00591F49" w:rsidP="00C376B7">
      <w:pPr>
        <w:pStyle w:val="aa"/>
        <w:numPr>
          <w:ilvl w:val="2"/>
          <w:numId w:val="4"/>
        </w:numPr>
        <w:tabs>
          <w:tab w:val="left" w:pos="567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 w:eastAsia="ru-RU"/>
        </w:rPr>
        <w:t xml:space="preserve">Осуществить мероприятия по </w:t>
      </w:r>
      <w:r w:rsidR="000429D5" w:rsidRPr="00C376B7">
        <w:rPr>
          <w:spacing w:val="-4"/>
          <w:sz w:val="20"/>
          <w:szCs w:val="20"/>
          <w:lang w:val="ru-RU" w:eastAsia="ru-RU"/>
        </w:rPr>
        <w:t xml:space="preserve">подготовке точки подключения для присоединения сетей </w:t>
      </w:r>
      <w:r w:rsidR="002D4493">
        <w:rPr>
          <w:spacing w:val="-4"/>
          <w:sz w:val="20"/>
          <w:szCs w:val="20"/>
          <w:lang w:val="ru-RU" w:eastAsia="ru-RU"/>
        </w:rPr>
        <w:t>Заявителя</w:t>
      </w:r>
      <w:r w:rsidRPr="00C376B7">
        <w:rPr>
          <w:spacing w:val="-4"/>
          <w:sz w:val="20"/>
          <w:szCs w:val="20"/>
          <w:lang w:val="ru-RU" w:eastAsia="ru-RU"/>
        </w:rPr>
        <w:t xml:space="preserve">, а также по подготовке централизованной системы </w:t>
      </w:r>
      <w:r w:rsidR="005C0F87" w:rsidRPr="00C376B7">
        <w:rPr>
          <w:spacing w:val="-4"/>
          <w:sz w:val="20"/>
          <w:szCs w:val="20"/>
          <w:lang w:val="ru-RU" w:eastAsia="ru-RU"/>
        </w:rPr>
        <w:t>водоснабжения</w:t>
      </w:r>
      <w:r w:rsidRPr="00C376B7">
        <w:rPr>
          <w:spacing w:val="-4"/>
          <w:sz w:val="20"/>
          <w:szCs w:val="20"/>
          <w:lang w:val="ru-RU" w:eastAsia="ru-RU"/>
        </w:rPr>
        <w:t xml:space="preserve"> к подключению </w:t>
      </w:r>
      <w:r w:rsidRPr="00C376B7">
        <w:rPr>
          <w:bCs/>
          <w:spacing w:val="-4"/>
          <w:sz w:val="20"/>
          <w:szCs w:val="20"/>
          <w:lang w:val="ru-RU" w:eastAsia="ru-RU"/>
        </w:rPr>
        <w:t xml:space="preserve">(технологическому присоединению) </w:t>
      </w:r>
      <w:r w:rsidRPr="00C376B7">
        <w:rPr>
          <w:spacing w:val="-4"/>
          <w:sz w:val="20"/>
          <w:szCs w:val="20"/>
          <w:lang w:val="ru-RU" w:eastAsia="ru-RU"/>
        </w:rPr>
        <w:t>объекта</w:t>
      </w:r>
      <w:r w:rsidR="000429D5" w:rsidRPr="00C376B7">
        <w:rPr>
          <w:spacing w:val="-4"/>
          <w:sz w:val="20"/>
          <w:szCs w:val="20"/>
          <w:lang w:val="ru-RU" w:eastAsia="ru-RU"/>
        </w:rPr>
        <w:t xml:space="preserve"> к </w:t>
      </w:r>
      <w:r w:rsidR="005C0F87" w:rsidRPr="00C376B7">
        <w:rPr>
          <w:spacing w:val="-4"/>
          <w:sz w:val="20"/>
          <w:szCs w:val="20"/>
          <w:lang w:val="ru-RU"/>
        </w:rPr>
        <w:t>сетям централизованного водоснабжения</w:t>
      </w:r>
      <w:r w:rsidRPr="00C376B7">
        <w:rPr>
          <w:spacing w:val="-4"/>
          <w:sz w:val="20"/>
          <w:szCs w:val="20"/>
          <w:lang w:val="ru-RU" w:eastAsia="ru-RU"/>
        </w:rPr>
        <w:t xml:space="preserve"> </w:t>
      </w:r>
      <w:r w:rsidR="00744A66" w:rsidRPr="00C376B7">
        <w:rPr>
          <w:spacing w:val="-4"/>
          <w:sz w:val="20"/>
          <w:szCs w:val="20"/>
          <w:lang w:val="ru-RU" w:eastAsia="ru-RU"/>
        </w:rPr>
        <w:t>согласно У</w:t>
      </w:r>
      <w:r w:rsidR="000429D5" w:rsidRPr="00C376B7">
        <w:rPr>
          <w:spacing w:val="-4"/>
          <w:sz w:val="20"/>
          <w:szCs w:val="20"/>
          <w:lang w:val="ru-RU" w:eastAsia="ru-RU"/>
        </w:rPr>
        <w:t>словиям подключения</w:t>
      </w:r>
      <w:r w:rsidR="000A6652" w:rsidRPr="00C376B7">
        <w:rPr>
          <w:spacing w:val="-4"/>
          <w:sz w:val="20"/>
          <w:szCs w:val="20"/>
          <w:lang w:val="ru-RU" w:eastAsia="ru-RU"/>
        </w:rPr>
        <w:t>.</w:t>
      </w:r>
    </w:p>
    <w:p w14:paraId="27958109" w14:textId="77777777" w:rsidR="0030127A" w:rsidRPr="00C376B7" w:rsidRDefault="0030127A" w:rsidP="00C376B7">
      <w:pPr>
        <w:pStyle w:val="aa"/>
        <w:numPr>
          <w:ilvl w:val="2"/>
          <w:numId w:val="4"/>
        </w:numPr>
        <w:tabs>
          <w:tab w:val="left" w:pos="567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 xml:space="preserve">В течение 7 (семи) рабочих дней с даты фактического подключения (технологического присоединения) объекта к сетям централизованного водоснабжения выдать </w:t>
      </w:r>
      <w:r w:rsidR="002D4493">
        <w:rPr>
          <w:spacing w:val="-4"/>
          <w:sz w:val="20"/>
          <w:szCs w:val="20"/>
          <w:lang w:val="ru-RU"/>
        </w:rPr>
        <w:t>Заявителю</w:t>
      </w:r>
      <w:r w:rsidRPr="00C376B7">
        <w:rPr>
          <w:spacing w:val="-4"/>
          <w:sz w:val="20"/>
          <w:szCs w:val="20"/>
          <w:lang w:val="ru-RU"/>
        </w:rPr>
        <w:t xml:space="preserve"> акт об осуществлении подключения (технологического присоединения) к </w:t>
      </w:r>
      <w:r w:rsidRPr="00C376B7">
        <w:rPr>
          <w:spacing w:val="-4"/>
          <w:sz w:val="20"/>
          <w:szCs w:val="20"/>
          <w:lang w:val="ru-RU" w:eastAsia="ru-RU"/>
        </w:rPr>
        <w:t xml:space="preserve">централизованной системе </w:t>
      </w:r>
      <w:r w:rsidRPr="00C376B7">
        <w:rPr>
          <w:spacing w:val="-4"/>
          <w:sz w:val="20"/>
          <w:szCs w:val="20"/>
          <w:lang w:val="ru-RU"/>
        </w:rPr>
        <w:t>водоснабжения</w:t>
      </w:r>
      <w:r w:rsidRPr="00C376B7">
        <w:rPr>
          <w:spacing w:val="-4"/>
          <w:sz w:val="20"/>
          <w:szCs w:val="20"/>
          <w:lang w:val="ru-RU" w:eastAsia="ru-RU"/>
        </w:rPr>
        <w:t>.</w:t>
      </w:r>
    </w:p>
    <w:p w14:paraId="2D840E9D" w14:textId="77777777" w:rsidR="00DE0ABB" w:rsidRPr="00C376B7" w:rsidRDefault="002D4493" w:rsidP="00C376B7">
      <w:pPr>
        <w:numPr>
          <w:ilvl w:val="1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Заявитель</w:t>
      </w:r>
      <w:r w:rsidR="00DE0ABB" w:rsidRPr="00C376B7">
        <w:rPr>
          <w:spacing w:val="-4"/>
          <w:sz w:val="20"/>
          <w:szCs w:val="20"/>
        </w:rPr>
        <w:t xml:space="preserve"> обязан:</w:t>
      </w:r>
    </w:p>
    <w:p w14:paraId="3E31566E" w14:textId="77777777" w:rsidR="006C0982" w:rsidRPr="00C376B7" w:rsidRDefault="00DF61D0" w:rsidP="00C376B7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В</w:t>
      </w:r>
      <w:r w:rsidR="00246B6C" w:rsidRPr="00C376B7">
        <w:rPr>
          <w:spacing w:val="-4"/>
          <w:sz w:val="20"/>
          <w:szCs w:val="20"/>
        </w:rPr>
        <w:t xml:space="preserve">ыполнить </w:t>
      </w:r>
      <w:r w:rsidR="006A2B5D" w:rsidRPr="00C376B7">
        <w:rPr>
          <w:spacing w:val="-4"/>
          <w:sz w:val="20"/>
          <w:szCs w:val="20"/>
        </w:rPr>
        <w:t>У</w:t>
      </w:r>
      <w:r w:rsidR="004B42E8" w:rsidRPr="00C376B7">
        <w:rPr>
          <w:spacing w:val="-4"/>
          <w:sz w:val="20"/>
          <w:szCs w:val="20"/>
        </w:rPr>
        <w:t xml:space="preserve">словия подключения, </w:t>
      </w:r>
      <w:r w:rsidRPr="00C376B7">
        <w:rPr>
          <w:spacing w:val="-4"/>
          <w:sz w:val="20"/>
          <w:szCs w:val="20"/>
        </w:rPr>
        <w:t xml:space="preserve">в том числе осуществить мероприятия по подготовке сетей и оборудования объекта к подключению (технологическому присоединению) к </w:t>
      </w:r>
      <w:r w:rsidR="005C0F87" w:rsidRPr="00C376B7">
        <w:rPr>
          <w:spacing w:val="-4"/>
          <w:sz w:val="20"/>
          <w:szCs w:val="20"/>
        </w:rPr>
        <w:t>сетям централизованного водоснабжения</w:t>
      </w:r>
      <w:r w:rsidR="00246B6C" w:rsidRPr="00C376B7">
        <w:rPr>
          <w:spacing w:val="-4"/>
          <w:sz w:val="20"/>
          <w:szCs w:val="20"/>
        </w:rPr>
        <w:t xml:space="preserve">, направить </w:t>
      </w:r>
      <w:r w:rsidR="002D4493">
        <w:rPr>
          <w:spacing w:val="-4"/>
          <w:sz w:val="20"/>
          <w:szCs w:val="20"/>
        </w:rPr>
        <w:t>Исполнителю</w:t>
      </w:r>
      <w:r w:rsidRPr="00C376B7">
        <w:rPr>
          <w:spacing w:val="-4"/>
          <w:sz w:val="20"/>
          <w:szCs w:val="20"/>
        </w:rPr>
        <w:t xml:space="preserve"> соответствующее уведомление</w:t>
      </w:r>
      <w:r w:rsidR="004B42E8" w:rsidRPr="00C376B7">
        <w:rPr>
          <w:spacing w:val="-4"/>
          <w:sz w:val="20"/>
          <w:szCs w:val="20"/>
        </w:rPr>
        <w:t>.</w:t>
      </w:r>
    </w:p>
    <w:p w14:paraId="05CD990C" w14:textId="77777777" w:rsidR="00DF61D0" w:rsidRPr="00C376B7" w:rsidRDefault="00DF61D0" w:rsidP="00C376B7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В случае внесения изменений в проектную документацию на строительство (реконструкцию) объекта капитального строительства, влекущих и</w:t>
      </w:r>
      <w:r w:rsidR="006C0982" w:rsidRPr="00C376B7">
        <w:rPr>
          <w:spacing w:val="-4"/>
          <w:sz w:val="20"/>
          <w:szCs w:val="20"/>
        </w:rPr>
        <w:t>зменение указанной в настоящем Д</w:t>
      </w:r>
      <w:r w:rsidRPr="00C376B7">
        <w:rPr>
          <w:spacing w:val="-4"/>
          <w:sz w:val="20"/>
          <w:szCs w:val="20"/>
        </w:rPr>
        <w:t>оговоре нагрузки, в течение 5</w:t>
      </w:r>
      <w:r w:rsidR="006C0982" w:rsidRPr="00C376B7">
        <w:rPr>
          <w:spacing w:val="-4"/>
          <w:sz w:val="20"/>
          <w:szCs w:val="20"/>
        </w:rPr>
        <w:t xml:space="preserve"> (пяти) дней направить </w:t>
      </w:r>
      <w:r w:rsidR="002D4493">
        <w:rPr>
          <w:spacing w:val="-4"/>
          <w:sz w:val="20"/>
          <w:szCs w:val="20"/>
        </w:rPr>
        <w:t>Исполнителю</w:t>
      </w:r>
      <w:r w:rsidRPr="00C376B7">
        <w:rPr>
          <w:spacing w:val="-4"/>
          <w:sz w:val="20"/>
          <w:szCs w:val="20"/>
        </w:rPr>
        <w:t xml:space="preserve">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</w:t>
      </w:r>
      <w:r w:rsidR="006C0982" w:rsidRPr="00C376B7">
        <w:rPr>
          <w:spacing w:val="-4"/>
          <w:sz w:val="20"/>
          <w:szCs w:val="20"/>
        </w:rPr>
        <w:t xml:space="preserve">деленную </w:t>
      </w:r>
      <w:r w:rsidR="004B42E8" w:rsidRPr="00C376B7">
        <w:rPr>
          <w:spacing w:val="-4"/>
          <w:sz w:val="20"/>
          <w:szCs w:val="20"/>
        </w:rPr>
        <w:t>условиями подключения</w:t>
      </w:r>
      <w:r w:rsidR="006C0982" w:rsidRPr="00C376B7">
        <w:rPr>
          <w:spacing w:val="-4"/>
          <w:sz w:val="20"/>
          <w:szCs w:val="20"/>
        </w:rPr>
        <w:t>.</w:t>
      </w:r>
    </w:p>
    <w:p w14:paraId="3B752818" w14:textId="77777777" w:rsidR="00DF61D0" w:rsidRPr="00C376B7" w:rsidRDefault="00DF61D0" w:rsidP="00C376B7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О</w:t>
      </w:r>
      <w:r w:rsidR="006C0982" w:rsidRPr="00C376B7">
        <w:rPr>
          <w:spacing w:val="-4"/>
          <w:sz w:val="20"/>
          <w:szCs w:val="20"/>
        </w:rPr>
        <w:t xml:space="preserve">беспечить доступ </w:t>
      </w:r>
      <w:r w:rsidR="002D4493">
        <w:rPr>
          <w:spacing w:val="-4"/>
          <w:sz w:val="20"/>
          <w:szCs w:val="20"/>
        </w:rPr>
        <w:t>Исполнителю</w:t>
      </w:r>
      <w:r w:rsidR="006C0982" w:rsidRPr="00C376B7">
        <w:rPr>
          <w:spacing w:val="-4"/>
          <w:sz w:val="20"/>
          <w:szCs w:val="20"/>
        </w:rPr>
        <w:t xml:space="preserve"> для проверки выполнения </w:t>
      </w:r>
      <w:r w:rsidR="006A2B5D" w:rsidRPr="00C376B7">
        <w:rPr>
          <w:spacing w:val="-4"/>
          <w:sz w:val="20"/>
          <w:szCs w:val="20"/>
        </w:rPr>
        <w:t>У</w:t>
      </w:r>
      <w:r w:rsidRPr="00C376B7">
        <w:rPr>
          <w:spacing w:val="-4"/>
          <w:sz w:val="20"/>
          <w:szCs w:val="20"/>
        </w:rPr>
        <w:t>словий подключения</w:t>
      </w:r>
      <w:r w:rsidR="004B42E8" w:rsidRPr="00C376B7">
        <w:rPr>
          <w:spacing w:val="-4"/>
          <w:sz w:val="20"/>
          <w:szCs w:val="20"/>
        </w:rPr>
        <w:t>.</w:t>
      </w:r>
    </w:p>
    <w:p w14:paraId="188FE62E" w14:textId="77777777" w:rsidR="00CF38B7" w:rsidRPr="00C376B7" w:rsidRDefault="00CF38B7" w:rsidP="00C376B7">
      <w:pPr>
        <w:tabs>
          <w:tab w:val="left" w:pos="426"/>
        </w:tabs>
        <w:contextualSpacing/>
        <w:jc w:val="both"/>
        <w:rPr>
          <w:spacing w:val="-4"/>
          <w:sz w:val="20"/>
          <w:szCs w:val="20"/>
        </w:rPr>
      </w:pPr>
    </w:p>
    <w:p w14:paraId="637E34CC" w14:textId="77777777" w:rsidR="008E4F17" w:rsidRDefault="00892011" w:rsidP="00C376B7">
      <w:pPr>
        <w:pStyle w:val="aa"/>
        <w:numPr>
          <w:ilvl w:val="0"/>
          <w:numId w:val="4"/>
        </w:numPr>
        <w:tabs>
          <w:tab w:val="left" w:pos="426"/>
          <w:tab w:val="left" w:pos="567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C376B7">
        <w:rPr>
          <w:b/>
          <w:spacing w:val="-4"/>
          <w:sz w:val="20"/>
          <w:szCs w:val="20"/>
          <w:lang w:val="ru-RU"/>
        </w:rPr>
        <w:t>Ответственность сторон</w:t>
      </w:r>
    </w:p>
    <w:p w14:paraId="7BBC57E3" w14:textId="77777777" w:rsidR="00B37C04" w:rsidRPr="00C376B7" w:rsidRDefault="00B37C04" w:rsidP="00B37C04">
      <w:pPr>
        <w:pStyle w:val="aa"/>
        <w:tabs>
          <w:tab w:val="left" w:pos="426"/>
          <w:tab w:val="left" w:pos="567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0384A13F" w14:textId="77777777" w:rsidR="008F11EE" w:rsidRPr="00C376B7" w:rsidRDefault="00892011" w:rsidP="00C376B7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122A9215" w14:textId="77777777" w:rsidR="008F11EE" w:rsidRDefault="008F11EE" w:rsidP="00C065FA">
      <w:pPr>
        <w:pStyle w:val="aa"/>
        <w:numPr>
          <w:ilvl w:val="0"/>
          <w:numId w:val="4"/>
        </w:numPr>
        <w:tabs>
          <w:tab w:val="left" w:pos="426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C376B7">
        <w:rPr>
          <w:b/>
          <w:spacing w:val="-4"/>
          <w:sz w:val="20"/>
          <w:szCs w:val="20"/>
          <w:lang w:val="ru-RU"/>
        </w:rPr>
        <w:lastRenderedPageBreak/>
        <w:t>Обстоятельства непреодолимой силы</w:t>
      </w:r>
    </w:p>
    <w:p w14:paraId="0632D8D8" w14:textId="77777777" w:rsidR="00B37C04" w:rsidRPr="00C376B7" w:rsidRDefault="00B37C04" w:rsidP="00B37C04">
      <w:pPr>
        <w:pStyle w:val="aa"/>
        <w:tabs>
          <w:tab w:val="left" w:pos="426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67B58632" w14:textId="77777777" w:rsidR="008F11EE" w:rsidRPr="00C376B7" w:rsidRDefault="008F11EE" w:rsidP="00C376B7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bCs/>
          <w:spacing w:val="-4"/>
          <w:sz w:val="20"/>
          <w:szCs w:val="20"/>
        </w:rPr>
      </w:pPr>
      <w:r w:rsidRPr="00C376B7">
        <w:rPr>
          <w:bCs/>
          <w:spacing w:val="-4"/>
          <w:sz w:val="20"/>
          <w:szCs w:val="20"/>
        </w:rPr>
        <w:t xml:space="preserve"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C376B7">
        <w:rPr>
          <w:bCs/>
          <w:spacing w:val="-4"/>
          <w:sz w:val="20"/>
          <w:szCs w:val="20"/>
        </w:rPr>
        <w:t>и</w:t>
      </w:r>
      <w:proofErr w:type="gramEnd"/>
      <w:r w:rsidRPr="00C376B7">
        <w:rPr>
          <w:bCs/>
          <w:spacing w:val="-4"/>
          <w:sz w:val="20"/>
          <w:szCs w:val="20"/>
        </w:rPr>
        <w:t xml:space="preserve"> если эти обстоятельства пов</w:t>
      </w:r>
      <w:r w:rsidR="00A427D0" w:rsidRPr="00C376B7">
        <w:rPr>
          <w:bCs/>
          <w:spacing w:val="-4"/>
          <w:sz w:val="20"/>
          <w:szCs w:val="20"/>
        </w:rPr>
        <w:t>лияли на исполнение настоящего Д</w:t>
      </w:r>
      <w:r w:rsidRPr="00C376B7">
        <w:rPr>
          <w:bCs/>
          <w:spacing w:val="-4"/>
          <w:sz w:val="20"/>
          <w:szCs w:val="20"/>
        </w:rPr>
        <w:t>оговора.</w:t>
      </w:r>
    </w:p>
    <w:p w14:paraId="39EA210E" w14:textId="77777777" w:rsidR="008F11EE" w:rsidRPr="00C376B7" w:rsidRDefault="008F11EE" w:rsidP="00C376B7">
      <w:pPr>
        <w:tabs>
          <w:tab w:val="left" w:pos="426"/>
        </w:tabs>
        <w:contextualSpacing/>
        <w:jc w:val="both"/>
        <w:rPr>
          <w:bCs/>
          <w:spacing w:val="-4"/>
          <w:sz w:val="20"/>
          <w:szCs w:val="20"/>
        </w:rPr>
      </w:pPr>
      <w:r w:rsidRPr="00C376B7">
        <w:rPr>
          <w:bCs/>
          <w:spacing w:val="-4"/>
          <w:sz w:val="20"/>
          <w:szCs w:val="20"/>
        </w:rPr>
        <w:t>При этом срок исполне</w:t>
      </w:r>
      <w:r w:rsidR="00A427D0" w:rsidRPr="00C376B7">
        <w:rPr>
          <w:bCs/>
          <w:spacing w:val="-4"/>
          <w:sz w:val="20"/>
          <w:szCs w:val="20"/>
        </w:rPr>
        <w:t>ния обязательств по настоящему Д</w:t>
      </w:r>
      <w:r w:rsidRPr="00C376B7">
        <w:rPr>
          <w:bCs/>
          <w:spacing w:val="-4"/>
          <w:sz w:val="20"/>
          <w:szCs w:val="20"/>
        </w:rPr>
        <w:t>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602D759" w14:textId="77777777" w:rsidR="008F11EE" w:rsidRPr="00C376B7" w:rsidRDefault="008F11EE" w:rsidP="00C376B7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bCs/>
          <w:spacing w:val="-4"/>
          <w:sz w:val="20"/>
          <w:szCs w:val="20"/>
        </w:rPr>
      </w:pPr>
      <w:r w:rsidRPr="00C376B7">
        <w:rPr>
          <w:bCs/>
          <w:spacing w:val="-4"/>
          <w:sz w:val="20"/>
          <w:szCs w:val="20"/>
        </w:rPr>
        <w:t>Сторона, подвергшаяся действию непреодолимой силы, обязана известить другую сторону любыми доступными способами без промедления о наст</w:t>
      </w:r>
      <w:r w:rsidR="00757178" w:rsidRPr="00C376B7">
        <w:rPr>
          <w:bCs/>
          <w:spacing w:val="-4"/>
          <w:sz w:val="20"/>
          <w:szCs w:val="20"/>
        </w:rPr>
        <w:t>уплении указанных обстоятельств.</w:t>
      </w:r>
    </w:p>
    <w:p w14:paraId="160C5331" w14:textId="77777777" w:rsidR="008F11EE" w:rsidRPr="00C376B7" w:rsidRDefault="008F11EE" w:rsidP="00C376B7">
      <w:pPr>
        <w:tabs>
          <w:tab w:val="left" w:pos="426"/>
        </w:tabs>
        <w:ind w:firstLine="567"/>
        <w:contextualSpacing/>
        <w:jc w:val="both"/>
        <w:rPr>
          <w:bCs/>
          <w:spacing w:val="-4"/>
          <w:sz w:val="20"/>
          <w:szCs w:val="20"/>
        </w:rPr>
      </w:pPr>
    </w:p>
    <w:p w14:paraId="71E03AD1" w14:textId="77777777" w:rsidR="008F11EE" w:rsidRDefault="008F11EE" w:rsidP="00C065FA">
      <w:pPr>
        <w:numPr>
          <w:ilvl w:val="0"/>
          <w:numId w:val="4"/>
        </w:numPr>
        <w:tabs>
          <w:tab w:val="left" w:pos="284"/>
        </w:tabs>
        <w:ind w:left="0" w:firstLine="0"/>
        <w:contextualSpacing/>
        <w:jc w:val="center"/>
        <w:rPr>
          <w:b/>
          <w:bCs/>
          <w:spacing w:val="-4"/>
          <w:sz w:val="20"/>
          <w:szCs w:val="20"/>
        </w:rPr>
      </w:pPr>
      <w:r w:rsidRPr="00C376B7">
        <w:rPr>
          <w:b/>
          <w:bCs/>
          <w:spacing w:val="-4"/>
          <w:sz w:val="20"/>
          <w:szCs w:val="20"/>
        </w:rPr>
        <w:t>Порядок урегулирования споров и разногласий</w:t>
      </w:r>
    </w:p>
    <w:p w14:paraId="423D50B9" w14:textId="77777777" w:rsidR="00B37C04" w:rsidRPr="00C376B7" w:rsidRDefault="00B37C04" w:rsidP="00B37C04">
      <w:pPr>
        <w:tabs>
          <w:tab w:val="left" w:pos="284"/>
        </w:tabs>
        <w:contextualSpacing/>
        <w:rPr>
          <w:b/>
          <w:bCs/>
          <w:spacing w:val="-4"/>
          <w:sz w:val="20"/>
          <w:szCs w:val="20"/>
        </w:rPr>
      </w:pPr>
    </w:p>
    <w:p w14:paraId="454E9928" w14:textId="77777777" w:rsidR="008F11EE" w:rsidRPr="00C376B7" w:rsidRDefault="008F11EE" w:rsidP="00C376B7">
      <w:pPr>
        <w:numPr>
          <w:ilvl w:val="1"/>
          <w:numId w:val="4"/>
        </w:numPr>
        <w:tabs>
          <w:tab w:val="left" w:pos="0"/>
          <w:tab w:val="left" w:pos="426"/>
          <w:tab w:val="left" w:pos="1418"/>
          <w:tab w:val="left" w:pos="1560"/>
        </w:tabs>
        <w:ind w:left="0" w:firstLine="0"/>
        <w:contextualSpacing/>
        <w:jc w:val="both"/>
        <w:rPr>
          <w:i/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 xml:space="preserve"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</w:t>
      </w:r>
      <w:r w:rsidR="00757178" w:rsidRPr="00C376B7">
        <w:rPr>
          <w:spacing w:val="-4"/>
          <w:sz w:val="20"/>
          <w:szCs w:val="20"/>
        </w:rPr>
        <w:t>Сторона, получившая претензию, в течение 10 (десяти) рабочих дней со дня ее поступления обязана рассмотреть претензию и дать ответ.</w:t>
      </w:r>
    </w:p>
    <w:p w14:paraId="73566619" w14:textId="77777777" w:rsidR="005D6CFA" w:rsidRPr="00C376B7" w:rsidRDefault="005D6CFA" w:rsidP="00C376B7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>В случае невозможности урегулирования споров и разногласий путем переговоров, спор и разногласия, возникшие в связи с исполнением настоящего Договора, подлежат урегулированию в судебном порядке в соответствии с действующим законодательством РФ.</w:t>
      </w:r>
    </w:p>
    <w:p w14:paraId="5497D3BA" w14:textId="77777777" w:rsidR="006D4CFF" w:rsidRPr="00C376B7" w:rsidRDefault="006D4CFF" w:rsidP="00C376B7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spacing w:val="-4"/>
          <w:sz w:val="20"/>
          <w:szCs w:val="20"/>
          <w:lang w:val="ru-RU"/>
        </w:rPr>
      </w:pPr>
    </w:p>
    <w:p w14:paraId="5FA27025" w14:textId="77777777" w:rsidR="006D4CFF" w:rsidRDefault="006D4CFF" w:rsidP="00C065FA">
      <w:pPr>
        <w:pStyle w:val="aa"/>
        <w:numPr>
          <w:ilvl w:val="0"/>
          <w:numId w:val="4"/>
        </w:numPr>
        <w:tabs>
          <w:tab w:val="left" w:pos="0"/>
          <w:tab w:val="left" w:pos="426"/>
        </w:tabs>
        <w:ind w:left="0" w:right="1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C376B7">
        <w:rPr>
          <w:b/>
          <w:spacing w:val="-4"/>
          <w:sz w:val="20"/>
          <w:szCs w:val="20"/>
          <w:lang w:val="ru-RU"/>
        </w:rPr>
        <w:t>Срок действия договора</w:t>
      </w:r>
    </w:p>
    <w:p w14:paraId="75B512A8" w14:textId="77777777" w:rsidR="00B37C04" w:rsidRPr="00C376B7" w:rsidRDefault="00B37C04" w:rsidP="00B37C04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3E99A15B" w14:textId="77777777" w:rsidR="006D4CFF" w:rsidRPr="00C376B7" w:rsidRDefault="006D4CFF" w:rsidP="00C376B7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color w:val="000000"/>
          <w:spacing w:val="-4"/>
          <w:sz w:val="20"/>
          <w:szCs w:val="20"/>
          <w:lang w:val="ru-RU"/>
        </w:rPr>
        <w:t>Настоящий Договор вступает в силу с момента подписания</w:t>
      </w:r>
      <w:r w:rsidR="006A1E80" w:rsidRPr="00C376B7">
        <w:rPr>
          <w:color w:val="000000"/>
          <w:spacing w:val="-4"/>
          <w:sz w:val="20"/>
          <w:szCs w:val="20"/>
          <w:lang w:val="ru-RU"/>
        </w:rPr>
        <w:t xml:space="preserve"> его обеими Сторонами</w:t>
      </w:r>
      <w:r w:rsidRPr="00C376B7">
        <w:rPr>
          <w:color w:val="000000"/>
          <w:spacing w:val="-4"/>
          <w:sz w:val="20"/>
          <w:szCs w:val="20"/>
          <w:lang w:val="ru-RU"/>
        </w:rPr>
        <w:t xml:space="preserve"> и</w:t>
      </w:r>
      <w:r w:rsidR="006A1E80" w:rsidRPr="00C376B7">
        <w:rPr>
          <w:color w:val="000000"/>
          <w:spacing w:val="-4"/>
          <w:sz w:val="20"/>
          <w:szCs w:val="20"/>
          <w:lang w:val="ru-RU"/>
        </w:rPr>
        <w:t xml:space="preserve"> </w:t>
      </w:r>
      <w:r w:rsidRPr="00C376B7">
        <w:rPr>
          <w:spacing w:val="-4"/>
          <w:sz w:val="20"/>
          <w:szCs w:val="20"/>
          <w:lang w:val="ru-RU"/>
        </w:rPr>
        <w:t>действует до</w:t>
      </w:r>
      <w:r w:rsidR="006A1E80" w:rsidRPr="00C376B7">
        <w:rPr>
          <w:spacing w:val="-4"/>
          <w:sz w:val="20"/>
          <w:szCs w:val="20"/>
          <w:lang w:val="ru-RU"/>
        </w:rPr>
        <w:t xml:space="preserve"> полного исполнения Сторонами своих обязательств, но не более срока действия выданных </w:t>
      </w:r>
      <w:r w:rsidR="00C065FA">
        <w:rPr>
          <w:spacing w:val="-4"/>
          <w:sz w:val="20"/>
          <w:szCs w:val="20"/>
          <w:lang w:val="ru-RU"/>
        </w:rPr>
        <w:t>Заявителю</w:t>
      </w:r>
      <w:r w:rsidR="006A1E80" w:rsidRPr="00C376B7">
        <w:rPr>
          <w:spacing w:val="-4"/>
          <w:sz w:val="20"/>
          <w:szCs w:val="20"/>
          <w:lang w:val="ru-RU"/>
        </w:rPr>
        <w:t xml:space="preserve"> </w:t>
      </w:r>
      <w:r w:rsidR="006A2B5D" w:rsidRPr="00C376B7">
        <w:rPr>
          <w:spacing w:val="-4"/>
          <w:sz w:val="20"/>
          <w:szCs w:val="20"/>
          <w:lang w:val="ru-RU"/>
        </w:rPr>
        <w:t>У</w:t>
      </w:r>
      <w:r w:rsidR="00CE2775" w:rsidRPr="00C376B7">
        <w:rPr>
          <w:spacing w:val="-4"/>
          <w:sz w:val="20"/>
          <w:szCs w:val="20"/>
          <w:lang w:val="ru-RU"/>
        </w:rPr>
        <w:t>сло</w:t>
      </w:r>
      <w:r w:rsidR="006A2B5D" w:rsidRPr="00C376B7">
        <w:rPr>
          <w:spacing w:val="-4"/>
          <w:sz w:val="20"/>
          <w:szCs w:val="20"/>
          <w:lang w:val="ru-RU"/>
        </w:rPr>
        <w:t>вий подключения (срок действия У</w:t>
      </w:r>
      <w:r w:rsidR="00CE2775" w:rsidRPr="00C376B7">
        <w:rPr>
          <w:spacing w:val="-4"/>
          <w:sz w:val="20"/>
          <w:szCs w:val="20"/>
          <w:lang w:val="ru-RU"/>
        </w:rPr>
        <w:t>словий подключения –</w:t>
      </w:r>
      <w:r w:rsidR="00141D2D" w:rsidRPr="00C376B7">
        <w:rPr>
          <w:spacing w:val="-4"/>
          <w:sz w:val="20"/>
          <w:szCs w:val="20"/>
          <w:lang w:val="ru-RU"/>
        </w:rPr>
        <w:t xml:space="preserve"> </w:t>
      </w:r>
      <w:r w:rsidR="00E94FE1" w:rsidRPr="00C376B7">
        <w:rPr>
          <w:spacing w:val="-4"/>
          <w:sz w:val="20"/>
          <w:szCs w:val="20"/>
          <w:lang w:val="ru-RU"/>
        </w:rPr>
        <w:t>3</w:t>
      </w:r>
      <w:r w:rsidR="00CE2775" w:rsidRPr="00C376B7">
        <w:rPr>
          <w:spacing w:val="-4"/>
          <w:sz w:val="20"/>
          <w:szCs w:val="20"/>
          <w:lang w:val="ru-RU"/>
        </w:rPr>
        <w:t xml:space="preserve"> (</w:t>
      </w:r>
      <w:r w:rsidR="00E94FE1" w:rsidRPr="00C376B7">
        <w:rPr>
          <w:spacing w:val="-4"/>
          <w:sz w:val="20"/>
          <w:szCs w:val="20"/>
          <w:lang w:val="ru-RU"/>
        </w:rPr>
        <w:t>три</w:t>
      </w:r>
      <w:r w:rsidR="00424988" w:rsidRPr="00C376B7">
        <w:rPr>
          <w:spacing w:val="-4"/>
          <w:sz w:val="20"/>
          <w:szCs w:val="20"/>
          <w:lang w:val="ru-RU"/>
        </w:rPr>
        <w:t>) года</w:t>
      </w:r>
      <w:r w:rsidR="00AA7DDE" w:rsidRPr="00C376B7">
        <w:rPr>
          <w:spacing w:val="-4"/>
          <w:sz w:val="20"/>
          <w:szCs w:val="20"/>
          <w:lang w:val="ru-RU"/>
        </w:rPr>
        <w:t>)</w:t>
      </w:r>
      <w:r w:rsidR="006A1E80" w:rsidRPr="00C376B7">
        <w:rPr>
          <w:spacing w:val="-4"/>
          <w:sz w:val="20"/>
          <w:szCs w:val="20"/>
          <w:lang w:val="ru-RU"/>
        </w:rPr>
        <w:t>.</w:t>
      </w:r>
    </w:p>
    <w:p w14:paraId="26CFF04F" w14:textId="77777777" w:rsidR="006D4CFF" w:rsidRPr="00C376B7" w:rsidRDefault="006D4CFF" w:rsidP="00C376B7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bCs/>
          <w:spacing w:val="-4"/>
          <w:sz w:val="20"/>
          <w:szCs w:val="20"/>
          <w:lang w:val="ru-RU"/>
        </w:rPr>
        <w:t>Настоящий Договор может быть изменен или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1242CEC9" w14:textId="77777777" w:rsidR="0094778B" w:rsidRPr="00C376B7" w:rsidRDefault="0094778B" w:rsidP="00C376B7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28039E75" w14:textId="77777777" w:rsidR="006A1E80" w:rsidRPr="00B37C04" w:rsidRDefault="006A1E80" w:rsidP="00C065FA">
      <w:pPr>
        <w:pStyle w:val="aa"/>
        <w:numPr>
          <w:ilvl w:val="0"/>
          <w:numId w:val="4"/>
        </w:numPr>
        <w:tabs>
          <w:tab w:val="left" w:pos="0"/>
          <w:tab w:val="left" w:pos="426"/>
        </w:tabs>
        <w:ind w:left="0" w:right="1" w:firstLine="0"/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  <w:lang w:val="ru-RU"/>
        </w:rPr>
        <w:t>Антикоррупционная оговорка</w:t>
      </w:r>
    </w:p>
    <w:p w14:paraId="2DE2B324" w14:textId="77777777" w:rsidR="00B37C04" w:rsidRPr="00C376B7" w:rsidRDefault="00B37C04" w:rsidP="00B37C04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</w:rPr>
      </w:pPr>
    </w:p>
    <w:p w14:paraId="6CFF2E3D" w14:textId="77777777" w:rsidR="00970DA9" w:rsidRPr="00C376B7" w:rsidRDefault="006A1E80" w:rsidP="00C376B7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C376B7">
        <w:rPr>
          <w:spacing w:val="-4"/>
          <w:sz w:val="20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 w:rsidR="00970DA9" w:rsidRPr="00C376B7">
        <w:rPr>
          <w:b/>
          <w:spacing w:val="-4"/>
          <w:sz w:val="20"/>
          <w:lang w:val="ru-RU"/>
        </w:rPr>
        <w:t xml:space="preserve"> </w:t>
      </w:r>
    </w:p>
    <w:p w14:paraId="149DC2EA" w14:textId="77777777" w:rsidR="006A1E80" w:rsidRPr="00C376B7" w:rsidRDefault="006A1E80" w:rsidP="00C376B7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C376B7">
        <w:rPr>
          <w:spacing w:val="-4"/>
          <w:sz w:val="20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34B3C17" w14:textId="77777777" w:rsidR="006A1E80" w:rsidRPr="00C376B7" w:rsidRDefault="006A1E80" w:rsidP="00C376B7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C376B7">
        <w:rPr>
          <w:spacing w:val="-4"/>
          <w:sz w:val="20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C376B7">
        <w:rPr>
          <w:b/>
          <w:bCs/>
          <w:spacing w:val="-4"/>
          <w:sz w:val="20"/>
          <w:lang w:val="ru-RU"/>
        </w:rPr>
        <w:t xml:space="preserve"> </w:t>
      </w:r>
      <w:r w:rsidRPr="00C376B7">
        <w:rPr>
          <w:bCs/>
          <w:spacing w:val="-4"/>
          <w:sz w:val="20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784CF0DB" w14:textId="77777777" w:rsidR="006A1E80" w:rsidRPr="00C376B7" w:rsidRDefault="006A1E80" w:rsidP="00C376B7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C376B7">
        <w:rPr>
          <w:spacing w:val="-4"/>
          <w:sz w:val="20"/>
          <w:lang w:val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901ECB" w:rsidRPr="00C376B7">
        <w:rPr>
          <w:spacing w:val="-4"/>
          <w:sz w:val="20"/>
          <w:lang w:val="ru-RU"/>
        </w:rPr>
        <w:t>данного</w:t>
      </w:r>
      <w:r w:rsidRPr="00C376B7">
        <w:rPr>
          <w:spacing w:val="-4"/>
          <w:sz w:val="20"/>
          <w:lang w:val="ru-RU"/>
        </w:rPr>
        <w:t xml:space="preserve"> </w:t>
      </w:r>
      <w:r w:rsidR="00901ECB" w:rsidRPr="00C376B7">
        <w:rPr>
          <w:spacing w:val="-4"/>
          <w:sz w:val="20"/>
          <w:lang w:val="ru-RU"/>
        </w:rPr>
        <w:t>раздела настоящего Договора</w:t>
      </w:r>
      <w:r w:rsidRPr="00C376B7">
        <w:rPr>
          <w:spacing w:val="-4"/>
          <w:sz w:val="20"/>
          <w:lang w:val="ru-RU"/>
        </w:rPr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AC0EBBC" w14:textId="77777777" w:rsidR="006A1E80" w:rsidRPr="00C376B7" w:rsidRDefault="006A1E80" w:rsidP="00C376B7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C376B7">
        <w:rPr>
          <w:spacing w:val="-4"/>
          <w:sz w:val="20"/>
          <w:lang w:val="ru-RU"/>
        </w:rPr>
        <w:t>В случае нарушения одной Стороной обязательств воздерживаться от запрещенных в данном разделе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</w:t>
      </w:r>
      <w:r w:rsidR="00A208E0" w:rsidRPr="00C376B7">
        <w:rPr>
          <w:spacing w:val="-4"/>
          <w:sz w:val="20"/>
          <w:lang w:val="ru-RU"/>
        </w:rPr>
        <w:t>.</w:t>
      </w:r>
    </w:p>
    <w:p w14:paraId="1620648A" w14:textId="77777777" w:rsidR="00FD2D4F" w:rsidRPr="00C376B7" w:rsidRDefault="00FD2D4F" w:rsidP="00C376B7">
      <w:pPr>
        <w:pStyle w:val="Text"/>
        <w:tabs>
          <w:tab w:val="left" w:pos="426"/>
        </w:tabs>
        <w:spacing w:after="0"/>
        <w:contextualSpacing/>
        <w:jc w:val="both"/>
        <w:rPr>
          <w:b/>
          <w:spacing w:val="-4"/>
          <w:sz w:val="20"/>
          <w:lang w:val="ru-RU"/>
        </w:rPr>
      </w:pPr>
    </w:p>
    <w:p w14:paraId="73BDC26B" w14:textId="77777777" w:rsidR="00451D22" w:rsidRDefault="00C065FA" w:rsidP="00C065FA">
      <w:pPr>
        <w:pStyle w:val="aa"/>
        <w:numPr>
          <w:ilvl w:val="0"/>
          <w:numId w:val="4"/>
        </w:numPr>
        <w:tabs>
          <w:tab w:val="left" w:pos="0"/>
          <w:tab w:val="left" w:pos="426"/>
          <w:tab w:val="left" w:pos="567"/>
        </w:tabs>
        <w:ind w:left="0" w:right="1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>
        <w:rPr>
          <w:b/>
          <w:spacing w:val="-4"/>
          <w:sz w:val="20"/>
          <w:szCs w:val="20"/>
          <w:lang w:val="ru-RU"/>
        </w:rPr>
        <w:t xml:space="preserve"> </w:t>
      </w:r>
      <w:r w:rsidR="00451D22" w:rsidRPr="00C376B7">
        <w:rPr>
          <w:b/>
          <w:spacing w:val="-4"/>
          <w:sz w:val="20"/>
          <w:szCs w:val="20"/>
          <w:lang w:val="ru-RU"/>
        </w:rPr>
        <w:t>Прочие условия</w:t>
      </w:r>
    </w:p>
    <w:p w14:paraId="51D87D3A" w14:textId="77777777" w:rsidR="00B37C04" w:rsidRPr="00C376B7" w:rsidRDefault="00B37C04" w:rsidP="00B37C04">
      <w:pPr>
        <w:pStyle w:val="aa"/>
        <w:tabs>
          <w:tab w:val="left" w:pos="0"/>
          <w:tab w:val="left" w:pos="426"/>
          <w:tab w:val="left" w:pos="567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79490BBC" w14:textId="77777777" w:rsidR="006C0D8C" w:rsidRPr="00C376B7" w:rsidRDefault="006C0D8C" w:rsidP="00C376B7">
      <w:pPr>
        <w:pStyle w:val="10"/>
        <w:numPr>
          <w:ilvl w:val="1"/>
          <w:numId w:val="4"/>
        </w:numPr>
        <w:tabs>
          <w:tab w:val="clear" w:pos="360"/>
          <w:tab w:val="left" w:pos="426"/>
          <w:tab w:val="left" w:pos="709"/>
        </w:tabs>
        <w:ind w:left="0" w:firstLine="0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(кроме, как в случаях, предусмотренных действующим законодательством РФ или соглашением Сторон) в течение срока действия Договора и в течение трех лет после его окончания.</w:t>
      </w:r>
    </w:p>
    <w:p w14:paraId="02541A32" w14:textId="77777777" w:rsidR="006C0D8C" w:rsidRPr="00C376B7" w:rsidRDefault="006C0D8C" w:rsidP="00C376B7">
      <w:pPr>
        <w:pStyle w:val="aa"/>
        <w:numPr>
          <w:ilvl w:val="1"/>
          <w:numId w:val="4"/>
        </w:numPr>
        <w:tabs>
          <w:tab w:val="left" w:pos="0"/>
          <w:tab w:val="left" w:pos="284"/>
          <w:tab w:val="left" w:pos="426"/>
          <w:tab w:val="left" w:pos="567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>При разрешении вопросов, не урегулированных Договором, Стороны учитывают взаимные интересы и руководствуются действующим законодательством РФ.</w:t>
      </w:r>
    </w:p>
    <w:p w14:paraId="6F7D9D0B" w14:textId="77777777" w:rsidR="006C0D8C" w:rsidRPr="00C376B7" w:rsidRDefault="006C0D8C" w:rsidP="00C376B7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lastRenderedPageBreak/>
        <w:t>Стороны обязаны сообщать друг другу об изменениях своего юридического либо почтового адреса, номеров телефонов и факса, банковских и иных реквизитов, указанных в настоящем Договоре, в течение 10 (десяти) календарных дней с момента их изменения.</w:t>
      </w:r>
    </w:p>
    <w:p w14:paraId="40FEA7A2" w14:textId="77777777" w:rsidR="00451D22" w:rsidRPr="00C376B7" w:rsidRDefault="00451D22" w:rsidP="00C376B7">
      <w:pPr>
        <w:pStyle w:val="aa"/>
        <w:numPr>
          <w:ilvl w:val="1"/>
          <w:numId w:val="4"/>
        </w:numPr>
        <w:tabs>
          <w:tab w:val="left" w:pos="0"/>
          <w:tab w:val="left" w:pos="284"/>
          <w:tab w:val="left" w:pos="426"/>
          <w:tab w:val="left" w:pos="567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C376B7">
        <w:rPr>
          <w:spacing w:val="-4"/>
          <w:sz w:val="20"/>
          <w:szCs w:val="20"/>
          <w:lang w:val="ru-RU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471CD58" w14:textId="77777777" w:rsidR="00451D22" w:rsidRPr="00C376B7" w:rsidRDefault="00451D22" w:rsidP="00C376B7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Любые изменения и дополнения к настоящему Договору имеют силу только в том случае, если они оформлены в письменном виде, подписаны обеими Сторонами и скреплены печатями Сторон.</w:t>
      </w:r>
    </w:p>
    <w:p w14:paraId="1CDF5421" w14:textId="77777777" w:rsidR="00451D22" w:rsidRPr="00C376B7" w:rsidRDefault="00451D22" w:rsidP="00C376B7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 xml:space="preserve">Во всем остальном, что не нашло отражения </w:t>
      </w:r>
      <w:proofErr w:type="gramStart"/>
      <w:r w:rsidRPr="00C376B7">
        <w:rPr>
          <w:spacing w:val="-4"/>
          <w:sz w:val="20"/>
          <w:szCs w:val="20"/>
        </w:rPr>
        <w:t>в настоящем тексте</w:t>
      </w:r>
      <w:proofErr w:type="gramEnd"/>
      <w:r w:rsidRPr="00C376B7">
        <w:rPr>
          <w:spacing w:val="-4"/>
          <w:sz w:val="20"/>
          <w:szCs w:val="20"/>
        </w:rPr>
        <w:t xml:space="preserve"> договора Стороны будут руководствоваться действующим законодательством Российской Федерации. </w:t>
      </w:r>
    </w:p>
    <w:p w14:paraId="3EAB4171" w14:textId="77777777" w:rsidR="00A90E2E" w:rsidRPr="00C376B7" w:rsidRDefault="00A90E2E" w:rsidP="00C376B7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Неотъемлемой частью настоящего договора являются:</w:t>
      </w:r>
    </w:p>
    <w:p w14:paraId="4AFA6285" w14:textId="77777777" w:rsidR="00A90E2E" w:rsidRPr="00C376B7" w:rsidRDefault="00A90E2E" w:rsidP="00C376B7">
      <w:p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autoSpaceDE w:val="0"/>
        <w:autoSpaceDN w:val="0"/>
        <w:adjustRightInd w:val="0"/>
        <w:ind w:right="1" w:firstLine="426"/>
        <w:contextualSpacing/>
        <w:jc w:val="both"/>
        <w:rPr>
          <w:spacing w:val="-4"/>
          <w:sz w:val="20"/>
          <w:szCs w:val="20"/>
        </w:rPr>
      </w:pPr>
      <w:r w:rsidRPr="00C376B7">
        <w:rPr>
          <w:spacing w:val="-4"/>
          <w:sz w:val="20"/>
          <w:szCs w:val="20"/>
        </w:rPr>
        <w:t>Приложение</w:t>
      </w:r>
      <w:r w:rsidR="002D4493">
        <w:rPr>
          <w:spacing w:val="-4"/>
          <w:sz w:val="20"/>
          <w:szCs w:val="20"/>
        </w:rPr>
        <w:t xml:space="preserve"> № 1</w:t>
      </w:r>
      <w:r w:rsidRPr="00C376B7">
        <w:rPr>
          <w:spacing w:val="-4"/>
          <w:sz w:val="20"/>
          <w:szCs w:val="20"/>
        </w:rPr>
        <w:t xml:space="preserve"> – Условия подключения (технические условия для присоединения) к сетям водоснабжения.</w:t>
      </w:r>
    </w:p>
    <w:p w14:paraId="02A25353" w14:textId="77777777" w:rsidR="00003106" w:rsidRDefault="00003106" w:rsidP="00C376B7">
      <w:pPr>
        <w:shd w:val="clear" w:color="auto" w:fill="FFFFFF"/>
        <w:tabs>
          <w:tab w:val="left" w:pos="0"/>
          <w:tab w:val="left" w:pos="567"/>
          <w:tab w:val="left" w:pos="1418"/>
          <w:tab w:val="left" w:pos="1843"/>
        </w:tabs>
        <w:suppressAutoHyphens/>
        <w:autoSpaceDE w:val="0"/>
        <w:autoSpaceDN w:val="0"/>
        <w:adjustRightInd w:val="0"/>
        <w:ind w:right="1"/>
        <w:contextualSpacing/>
        <w:jc w:val="both"/>
        <w:rPr>
          <w:color w:val="000000"/>
          <w:spacing w:val="-4"/>
          <w:sz w:val="20"/>
          <w:szCs w:val="20"/>
        </w:rPr>
      </w:pPr>
    </w:p>
    <w:p w14:paraId="286343D0" w14:textId="77777777" w:rsidR="00295D30" w:rsidRPr="00C376B7" w:rsidRDefault="00295D30" w:rsidP="00C376B7">
      <w:pPr>
        <w:shd w:val="clear" w:color="auto" w:fill="FFFFFF"/>
        <w:tabs>
          <w:tab w:val="left" w:pos="0"/>
          <w:tab w:val="left" w:pos="567"/>
          <w:tab w:val="left" w:pos="1418"/>
          <w:tab w:val="left" w:pos="1843"/>
        </w:tabs>
        <w:suppressAutoHyphens/>
        <w:autoSpaceDE w:val="0"/>
        <w:autoSpaceDN w:val="0"/>
        <w:adjustRightInd w:val="0"/>
        <w:ind w:right="1"/>
        <w:contextualSpacing/>
        <w:jc w:val="both"/>
        <w:rPr>
          <w:color w:val="000000"/>
          <w:spacing w:val="-4"/>
          <w:sz w:val="20"/>
          <w:szCs w:val="20"/>
        </w:rPr>
      </w:pPr>
    </w:p>
    <w:p w14:paraId="032D3FEF" w14:textId="77777777" w:rsidR="00003106" w:rsidRDefault="00003106" w:rsidP="00B37C04">
      <w:pPr>
        <w:numPr>
          <w:ilvl w:val="0"/>
          <w:numId w:val="4"/>
        </w:numPr>
        <w:tabs>
          <w:tab w:val="left" w:pos="567"/>
        </w:tabs>
        <w:ind w:left="0" w:firstLine="0"/>
        <w:contextualSpacing/>
        <w:jc w:val="center"/>
        <w:rPr>
          <w:b/>
          <w:spacing w:val="-4"/>
          <w:sz w:val="20"/>
          <w:szCs w:val="20"/>
        </w:rPr>
      </w:pPr>
      <w:r w:rsidRPr="00C376B7">
        <w:rPr>
          <w:b/>
          <w:spacing w:val="-4"/>
          <w:sz w:val="20"/>
          <w:szCs w:val="20"/>
        </w:rPr>
        <w:t>Ю</w:t>
      </w:r>
      <w:r w:rsidR="00B37C04">
        <w:rPr>
          <w:b/>
          <w:spacing w:val="-4"/>
          <w:sz w:val="20"/>
          <w:szCs w:val="20"/>
        </w:rPr>
        <w:t>ридические адреса</w:t>
      </w:r>
      <w:r w:rsidRPr="00C376B7">
        <w:rPr>
          <w:b/>
          <w:spacing w:val="-4"/>
          <w:sz w:val="20"/>
          <w:szCs w:val="20"/>
        </w:rPr>
        <w:t xml:space="preserve"> </w:t>
      </w:r>
      <w:r w:rsidR="00B37C04">
        <w:rPr>
          <w:b/>
          <w:spacing w:val="-4"/>
          <w:sz w:val="20"/>
          <w:szCs w:val="20"/>
        </w:rPr>
        <w:t>и</w:t>
      </w:r>
      <w:r w:rsidRPr="00C376B7">
        <w:rPr>
          <w:b/>
          <w:spacing w:val="-4"/>
          <w:sz w:val="20"/>
          <w:szCs w:val="20"/>
        </w:rPr>
        <w:t xml:space="preserve"> </w:t>
      </w:r>
      <w:r w:rsidR="00B37C04">
        <w:rPr>
          <w:b/>
          <w:spacing w:val="-4"/>
          <w:sz w:val="20"/>
          <w:szCs w:val="20"/>
        </w:rPr>
        <w:t>реквизиты сторон</w:t>
      </w:r>
    </w:p>
    <w:p w14:paraId="79FA753C" w14:textId="77777777" w:rsidR="00B37C04" w:rsidRPr="00C376B7" w:rsidRDefault="00B37C04" w:rsidP="00B37C04">
      <w:pPr>
        <w:tabs>
          <w:tab w:val="left" w:pos="567"/>
        </w:tabs>
        <w:contextualSpacing/>
        <w:rPr>
          <w:b/>
          <w:spacing w:val="-4"/>
          <w:sz w:val="20"/>
          <w:szCs w:val="20"/>
        </w:rPr>
      </w:pPr>
    </w:p>
    <w:p w14:paraId="18706E98" w14:textId="77777777" w:rsidR="00003106" w:rsidRPr="00C376B7" w:rsidRDefault="00003106" w:rsidP="00C376B7">
      <w:pPr>
        <w:contextualSpacing/>
        <w:rPr>
          <w:b/>
          <w:i/>
          <w:spacing w:val="-4"/>
          <w:sz w:val="20"/>
          <w:szCs w:val="20"/>
        </w:rPr>
      </w:pPr>
    </w:p>
    <w:tbl>
      <w:tblPr>
        <w:tblW w:w="10562" w:type="dxa"/>
        <w:tblLook w:val="04A0" w:firstRow="1" w:lastRow="0" w:firstColumn="1" w:lastColumn="0" w:noHBand="0" w:noVBand="1"/>
      </w:tblPr>
      <w:tblGrid>
        <w:gridCol w:w="5778"/>
        <w:gridCol w:w="4536"/>
        <w:gridCol w:w="248"/>
      </w:tblGrid>
      <w:tr w:rsidR="00003106" w:rsidRPr="00C376B7" w14:paraId="037D3E59" w14:textId="77777777" w:rsidTr="00C065FA">
        <w:tc>
          <w:tcPr>
            <w:tcW w:w="5778" w:type="dxa"/>
          </w:tcPr>
          <w:p w14:paraId="2C4F8813" w14:textId="77777777" w:rsidR="00003106" w:rsidRPr="00C376B7" w:rsidRDefault="00C065FA" w:rsidP="00C376B7">
            <w:pPr>
              <w:contextualSpacing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Исполнитель</w:t>
            </w:r>
          </w:p>
        </w:tc>
        <w:tc>
          <w:tcPr>
            <w:tcW w:w="4784" w:type="dxa"/>
            <w:gridSpan w:val="2"/>
          </w:tcPr>
          <w:p w14:paraId="022405FE" w14:textId="77777777" w:rsidR="00003106" w:rsidRPr="00C376B7" w:rsidRDefault="00C065FA" w:rsidP="00C376B7">
            <w:pPr>
              <w:contextualSpacing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Заявитель</w:t>
            </w:r>
          </w:p>
          <w:p w14:paraId="3B068085" w14:textId="77777777" w:rsidR="00003106" w:rsidRPr="00C376B7" w:rsidRDefault="00003106" w:rsidP="00C376B7">
            <w:pPr>
              <w:contextualSpacing/>
              <w:rPr>
                <w:spacing w:val="-4"/>
                <w:sz w:val="20"/>
                <w:szCs w:val="20"/>
              </w:rPr>
            </w:pPr>
          </w:p>
        </w:tc>
      </w:tr>
      <w:tr w:rsidR="00C065FA" w:rsidRPr="00C376B7" w14:paraId="4BA8F7E4" w14:textId="77777777" w:rsidTr="00C065FA">
        <w:trPr>
          <w:gridAfter w:val="1"/>
          <w:wAfter w:w="248" w:type="dxa"/>
        </w:trPr>
        <w:tc>
          <w:tcPr>
            <w:tcW w:w="5778" w:type="dxa"/>
          </w:tcPr>
          <w:p w14:paraId="76CD8025" w14:textId="77777777" w:rsidR="00C065FA" w:rsidRPr="00324BB4" w:rsidRDefault="00C065FA" w:rsidP="00C065FA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b/>
                <w:spacing w:val="-4"/>
                <w:sz w:val="20"/>
                <w:szCs w:val="20"/>
              </w:rPr>
              <w:t>МУП «Югорскэнергогаз»</w:t>
            </w:r>
          </w:p>
          <w:p w14:paraId="44BA04E6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>628260,</w:t>
            </w:r>
            <w:r w:rsidRPr="00324B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24BB4">
              <w:rPr>
                <w:spacing w:val="-4"/>
                <w:sz w:val="20"/>
                <w:szCs w:val="20"/>
              </w:rPr>
              <w:t>ХМАО-Югра, г. Югорск,</w:t>
            </w:r>
          </w:p>
          <w:p w14:paraId="2F5AD654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ул. Геологов, 15, а/я 141 </w:t>
            </w:r>
          </w:p>
          <w:p w14:paraId="4ADD2823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ИНН/КПП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8622024682/862201001</w:t>
            </w:r>
          </w:p>
          <w:p w14:paraId="21599577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>ОГРН 1138622000978</w:t>
            </w:r>
          </w:p>
          <w:p w14:paraId="04C7CC67" w14:textId="77777777" w:rsidR="00C065FA" w:rsidRPr="00324BB4" w:rsidRDefault="00C065FA" w:rsidP="00C065FA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БИК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047 162 812</w:t>
            </w:r>
          </w:p>
          <w:p w14:paraId="7FF93A8B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р/счет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40 702 810 100 060 000 958</w:t>
            </w:r>
          </w:p>
          <w:p w14:paraId="1747F05E" w14:textId="77777777" w:rsidR="00C065FA" w:rsidRPr="00324BB4" w:rsidRDefault="00C065FA" w:rsidP="00C065FA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к/счет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30 101 810 465 777 100 812</w:t>
            </w:r>
          </w:p>
          <w:p w14:paraId="3DDD0204" w14:textId="77777777" w:rsidR="00F8433C" w:rsidRDefault="00C065FA" w:rsidP="00C065FA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color w:val="000000"/>
                <w:spacing w:val="-4"/>
                <w:sz w:val="20"/>
                <w:szCs w:val="20"/>
              </w:rPr>
              <w:t xml:space="preserve">Филиал Западно-Сибирский </w:t>
            </w:r>
          </w:p>
          <w:p w14:paraId="62A33250" w14:textId="77777777" w:rsidR="00C065FA" w:rsidRPr="00324BB4" w:rsidRDefault="00C065FA" w:rsidP="00C065FA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color w:val="000000"/>
                <w:spacing w:val="-4"/>
                <w:sz w:val="20"/>
                <w:szCs w:val="20"/>
              </w:rPr>
              <w:t>ПАО Банка «ФК Открытие»</w:t>
            </w:r>
          </w:p>
          <w:p w14:paraId="29CDFF41" w14:textId="77777777" w:rsidR="00C065FA" w:rsidRPr="00324BB4" w:rsidRDefault="00C065FA" w:rsidP="00C065FA">
            <w:pPr>
              <w:shd w:val="clear" w:color="auto" w:fill="FFFFFF"/>
              <w:contextualSpacing/>
              <w:rPr>
                <w:bCs/>
                <w:spacing w:val="-4"/>
                <w:sz w:val="20"/>
                <w:szCs w:val="20"/>
                <w:lang w:val="en-US"/>
              </w:rPr>
            </w:pPr>
            <w:r w:rsidRPr="00324BB4">
              <w:rPr>
                <w:spacing w:val="-4"/>
                <w:sz w:val="20"/>
                <w:szCs w:val="20"/>
                <w:lang w:val="en-US"/>
              </w:rPr>
              <w:t xml:space="preserve">Email: </w:t>
            </w:r>
            <w:hyperlink r:id="rId5" w:history="1">
              <w:r w:rsidRPr="00324BB4">
                <w:rPr>
                  <w:rStyle w:val="a3"/>
                  <w:bCs/>
                  <w:spacing w:val="-4"/>
                  <w:sz w:val="20"/>
                  <w:szCs w:val="20"/>
                  <w:lang w:val="en-US"/>
                </w:rPr>
                <w:t>ugorsk@uegaz.ru</w:t>
              </w:r>
            </w:hyperlink>
          </w:p>
          <w:p w14:paraId="5EC6326F" w14:textId="77777777" w:rsidR="00C065FA" w:rsidRPr="00324BB4" w:rsidRDefault="00C065FA" w:rsidP="00C065FA">
            <w:pPr>
              <w:pStyle w:val="11"/>
              <w:tabs>
                <w:tab w:val="left" w:pos="609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val="en-US"/>
              </w:rPr>
            </w:pPr>
            <w:r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Тел</w:t>
            </w:r>
            <w:r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val="en-US" w:eastAsia="ar-SA"/>
              </w:rPr>
              <w:t>.</w:t>
            </w:r>
            <w:r w:rsidRPr="00C065FA">
              <w:rPr>
                <w:rFonts w:ascii="Times New Roman" w:eastAsia="Times New Roman" w:hAnsi="Times New Roman" w:cs="Times New Roman"/>
                <w:color w:val="auto"/>
                <w:spacing w:val="-4"/>
                <w:lang w:val="en-US" w:eastAsia="ar-SA"/>
              </w:rPr>
              <w:t>:</w:t>
            </w:r>
            <w:r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val="en-US" w:eastAsia="ar-SA"/>
              </w:rPr>
              <w:t xml:space="preserve"> (34675) 2-34-70, </w:t>
            </w:r>
            <w:r w:rsidR="00520FEC"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7-86-30</w:t>
            </w:r>
          </w:p>
          <w:p w14:paraId="7489B3A6" w14:textId="77777777" w:rsidR="00C065FA" w:rsidRPr="00324BB4" w:rsidRDefault="00C065FA" w:rsidP="00C065FA">
            <w:pPr>
              <w:pStyle w:val="ab"/>
              <w:contextualSpacing/>
              <w:rPr>
                <w:rFonts w:ascii="Times New Roman" w:hAnsi="Times New Roman"/>
                <w:color w:val="00B0F0"/>
                <w:spacing w:val="-4"/>
                <w:sz w:val="20"/>
                <w:szCs w:val="20"/>
              </w:rPr>
            </w:pPr>
            <w:r w:rsidRPr="00324B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Официальный сайт: </w:t>
            </w:r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  <w:lang w:val="en-US"/>
              </w:rPr>
              <w:t>www</w:t>
            </w:r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.</w:t>
            </w:r>
            <w:proofErr w:type="spellStart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ueg</w:t>
            </w:r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  <w:lang w:val="en-US"/>
              </w:rPr>
              <w:t>az</w:t>
            </w:r>
            <w:proofErr w:type="spellEnd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.</w:t>
            </w:r>
            <w:proofErr w:type="spellStart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ru</w:t>
            </w:r>
            <w:proofErr w:type="spellEnd"/>
          </w:p>
          <w:p w14:paraId="61BDD3A6" w14:textId="77777777" w:rsidR="00C065FA" w:rsidRPr="00324BB4" w:rsidRDefault="00C065FA" w:rsidP="00C065FA">
            <w:pPr>
              <w:contextualSpacing/>
              <w:rPr>
                <w:spacing w:val="-4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6D7A52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Ф.И.О.</w:t>
            </w:r>
            <w:r w:rsidRPr="00A92E8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E82">
              <w:rPr>
                <w:spacing w:val="-4"/>
                <w:sz w:val="20"/>
                <w:szCs w:val="20"/>
              </w:rPr>
              <w:t>_____________________________</w:t>
            </w:r>
          </w:p>
          <w:p w14:paraId="64FA6EA8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Адрес регистрации: __________________</w:t>
            </w:r>
          </w:p>
          <w:p w14:paraId="76741F2F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5FDD4D73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47F12CE3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Паспорт: серия ____</w:t>
            </w:r>
            <w:proofErr w:type="gramStart"/>
            <w:r w:rsidRPr="00A92E82">
              <w:rPr>
                <w:spacing w:val="-4"/>
                <w:sz w:val="20"/>
                <w:szCs w:val="20"/>
              </w:rPr>
              <w:t>_  номер</w:t>
            </w:r>
            <w:proofErr w:type="gramEnd"/>
            <w:r w:rsidRPr="00A92E82">
              <w:rPr>
                <w:spacing w:val="-4"/>
                <w:sz w:val="20"/>
                <w:szCs w:val="20"/>
              </w:rPr>
              <w:t xml:space="preserve"> __________ </w:t>
            </w:r>
          </w:p>
          <w:p w14:paraId="0A53E0D4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Выдан: _____________________________</w:t>
            </w:r>
          </w:p>
          <w:p w14:paraId="4EE4C8C1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39F6869B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4196B0C4" w14:textId="77777777" w:rsidR="00C8096D" w:rsidRPr="00A92E82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4D081B7B" w14:textId="77777777" w:rsidR="00FF12F0" w:rsidRPr="00324BB4" w:rsidRDefault="00C8096D" w:rsidP="00C8096D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 xml:space="preserve">Телефон: ___________________________  </w:t>
            </w:r>
          </w:p>
          <w:p w14:paraId="4B131413" w14:textId="77777777" w:rsidR="00C065FA" w:rsidRPr="00C376B7" w:rsidRDefault="00C065FA" w:rsidP="00C065FA">
            <w:pPr>
              <w:pStyle w:val="msonormalbullet2gif"/>
              <w:spacing w:before="0" w:beforeAutospacing="0" w:after="0" w:afterAutospacing="0"/>
              <w:contextualSpacing/>
              <w:rPr>
                <w:spacing w:val="-4"/>
                <w:sz w:val="20"/>
                <w:szCs w:val="20"/>
              </w:rPr>
            </w:pPr>
          </w:p>
          <w:p w14:paraId="35F6074D" w14:textId="77777777" w:rsidR="00C065FA" w:rsidRPr="00C376B7" w:rsidRDefault="00C065FA" w:rsidP="00C065FA">
            <w:pPr>
              <w:pStyle w:val="msonormalbullet2gif"/>
              <w:spacing w:before="0" w:beforeAutospacing="0" w:after="0" w:afterAutospacing="0"/>
              <w:contextualSpacing/>
              <w:rPr>
                <w:spacing w:val="-4"/>
                <w:sz w:val="20"/>
                <w:szCs w:val="20"/>
              </w:rPr>
            </w:pPr>
            <w:r w:rsidRPr="00C376B7">
              <w:rPr>
                <w:spacing w:val="-4"/>
                <w:sz w:val="20"/>
                <w:szCs w:val="20"/>
              </w:rPr>
              <w:t xml:space="preserve">  </w:t>
            </w:r>
          </w:p>
          <w:p w14:paraId="3A82EC1D" w14:textId="77777777" w:rsidR="00C065FA" w:rsidRPr="00C376B7" w:rsidRDefault="00C065FA" w:rsidP="00C065FA">
            <w:pPr>
              <w:contextualSpacing/>
              <w:rPr>
                <w:spacing w:val="-4"/>
                <w:sz w:val="20"/>
                <w:szCs w:val="20"/>
              </w:rPr>
            </w:pPr>
          </w:p>
        </w:tc>
      </w:tr>
      <w:tr w:rsidR="00C065FA" w:rsidRPr="00C376B7" w14:paraId="5AB117BB" w14:textId="77777777" w:rsidTr="00C065FA">
        <w:trPr>
          <w:gridAfter w:val="1"/>
          <w:wAfter w:w="248" w:type="dxa"/>
        </w:trPr>
        <w:tc>
          <w:tcPr>
            <w:tcW w:w="5778" w:type="dxa"/>
          </w:tcPr>
          <w:p w14:paraId="2C3ABA20" w14:textId="77777777" w:rsidR="00C065FA" w:rsidRPr="00324BB4" w:rsidRDefault="00F8433C" w:rsidP="00C065FA">
            <w:pPr>
              <w:contextualSpacing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Директор</w:t>
            </w:r>
          </w:p>
          <w:p w14:paraId="64031E5C" w14:textId="77777777" w:rsidR="00C065FA" w:rsidRDefault="00C065FA" w:rsidP="00C065FA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66B0AD39" w14:textId="77777777" w:rsidR="00C065FA" w:rsidRPr="00324BB4" w:rsidRDefault="00C065FA" w:rsidP="00C065FA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22F262F0" w14:textId="77777777" w:rsidR="00C065FA" w:rsidRPr="00324BB4" w:rsidRDefault="00C065FA" w:rsidP="00C065FA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  <w:u w:val="single"/>
              </w:rPr>
              <w:tab/>
            </w:r>
            <w:r w:rsidRPr="00324BB4">
              <w:rPr>
                <w:spacing w:val="-4"/>
                <w:sz w:val="20"/>
                <w:szCs w:val="20"/>
                <w:u w:val="single"/>
              </w:rPr>
              <w:tab/>
            </w:r>
            <w:r w:rsidRPr="00324BB4">
              <w:rPr>
                <w:spacing w:val="-4"/>
                <w:sz w:val="20"/>
                <w:szCs w:val="20"/>
                <w:u w:val="single"/>
              </w:rPr>
              <w:tab/>
              <w:t xml:space="preserve">          </w:t>
            </w:r>
            <w:r w:rsidRPr="00324BB4">
              <w:rPr>
                <w:b/>
                <w:spacing w:val="-4"/>
                <w:sz w:val="20"/>
                <w:szCs w:val="20"/>
              </w:rPr>
              <w:t xml:space="preserve"> </w:t>
            </w:r>
            <w:r w:rsidR="00520FEC">
              <w:rPr>
                <w:b/>
                <w:spacing w:val="-4"/>
                <w:sz w:val="20"/>
                <w:szCs w:val="20"/>
              </w:rPr>
              <w:t>А.А. Агафонов</w:t>
            </w:r>
          </w:p>
          <w:p w14:paraId="47CA54FF" w14:textId="77777777" w:rsidR="00C065FA" w:rsidRPr="00F8433C" w:rsidRDefault="00C065FA" w:rsidP="00C065FA">
            <w:pPr>
              <w:ind w:firstLine="1168"/>
              <w:contextualSpacing/>
              <w:rPr>
                <w:b/>
                <w:spacing w:val="-4"/>
                <w:sz w:val="12"/>
                <w:szCs w:val="12"/>
              </w:rPr>
            </w:pPr>
            <w:r w:rsidRPr="00F8433C">
              <w:rPr>
                <w:spacing w:val="-4"/>
                <w:sz w:val="12"/>
                <w:szCs w:val="12"/>
              </w:rPr>
              <w:t>М.П.</w:t>
            </w:r>
          </w:p>
        </w:tc>
        <w:tc>
          <w:tcPr>
            <w:tcW w:w="4536" w:type="dxa"/>
          </w:tcPr>
          <w:p w14:paraId="382BA33D" w14:textId="77777777" w:rsidR="00C8096D" w:rsidRDefault="00C8096D" w:rsidP="00C8096D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7D222483" w14:textId="77777777" w:rsidR="00C8096D" w:rsidRDefault="00C8096D" w:rsidP="00C8096D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21DFAF20" w14:textId="77777777" w:rsidR="00C8096D" w:rsidRDefault="00C8096D" w:rsidP="00C8096D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1D4E2A15" w14:textId="77777777" w:rsidR="00C065FA" w:rsidRPr="00D021B2" w:rsidRDefault="00C8096D" w:rsidP="00C8096D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C8096D">
              <w:rPr>
                <w:spacing w:val="-4"/>
                <w:sz w:val="20"/>
                <w:szCs w:val="20"/>
              </w:rPr>
              <w:t>________________________</w:t>
            </w:r>
            <w:r>
              <w:rPr>
                <w:b/>
                <w:spacing w:val="-4"/>
                <w:sz w:val="20"/>
                <w:szCs w:val="20"/>
              </w:rPr>
              <w:t xml:space="preserve"> Ф.И.О.</w:t>
            </w:r>
          </w:p>
        </w:tc>
      </w:tr>
    </w:tbl>
    <w:p w14:paraId="56E8524D" w14:textId="77777777" w:rsidR="003F1746" w:rsidRPr="00C376B7" w:rsidRDefault="003F1746" w:rsidP="00C376B7">
      <w:pPr>
        <w:pStyle w:val="ab"/>
        <w:ind w:firstLine="4962"/>
        <w:contextualSpacing/>
        <w:jc w:val="both"/>
        <w:rPr>
          <w:rFonts w:ascii="Times New Roman" w:hAnsi="Times New Roman"/>
          <w:spacing w:val="-4"/>
          <w:sz w:val="20"/>
          <w:szCs w:val="20"/>
        </w:rPr>
      </w:pPr>
      <w:r w:rsidRPr="00C376B7">
        <w:rPr>
          <w:rFonts w:ascii="Times New Roman" w:hAnsi="Times New Roman"/>
          <w:spacing w:val="-4"/>
          <w:sz w:val="20"/>
          <w:szCs w:val="20"/>
        </w:rPr>
        <w:t xml:space="preserve">                    </w:t>
      </w:r>
    </w:p>
    <w:p w14:paraId="29AA26FF" w14:textId="77777777" w:rsidR="00003106" w:rsidRPr="00C376B7" w:rsidRDefault="00003106" w:rsidP="00C376B7">
      <w:pPr>
        <w:pStyle w:val="a6"/>
        <w:contextualSpacing/>
        <w:jc w:val="both"/>
        <w:rPr>
          <w:rFonts w:ascii="Times New Roman" w:hAnsi="Times New Roman"/>
          <w:b/>
          <w:spacing w:val="-4"/>
        </w:rPr>
      </w:pPr>
    </w:p>
    <w:p w14:paraId="7FA6C200" w14:textId="77777777" w:rsidR="00451D22" w:rsidRPr="00C376B7" w:rsidRDefault="00451D22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3B6D7123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709A1E5C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638B96AC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7D202A02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55F893A6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3C452A23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446E4A98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563086CE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1EB061A8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6F9F352F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49C82D08" w14:textId="77777777" w:rsidR="00160BFF" w:rsidRPr="00C376B7" w:rsidRDefault="00160BFF" w:rsidP="00C376B7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sectPr w:rsidR="00160BFF" w:rsidRPr="00C376B7" w:rsidSect="00295D30">
      <w:pgSz w:w="11906" w:h="16838"/>
      <w:pgMar w:top="851" w:right="56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D76"/>
    <w:multiLevelType w:val="hybridMultilevel"/>
    <w:tmpl w:val="FE74612E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 w15:restartNumberingAfterBreak="0">
    <w:nsid w:val="07090E98"/>
    <w:multiLevelType w:val="hybridMultilevel"/>
    <w:tmpl w:val="F99686D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71B43"/>
    <w:multiLevelType w:val="hybridMultilevel"/>
    <w:tmpl w:val="2E48DF80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0E131BA8"/>
    <w:multiLevelType w:val="multilevel"/>
    <w:tmpl w:val="E2E86E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4" w15:restartNumberingAfterBreak="0">
    <w:nsid w:val="11120443"/>
    <w:multiLevelType w:val="multilevel"/>
    <w:tmpl w:val="E0FCDF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61" w:hanging="111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1" w:hanging="111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1" w:hanging="111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1" w:hanging="111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17F5580B"/>
    <w:multiLevelType w:val="multilevel"/>
    <w:tmpl w:val="BB24CD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5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04" w:hanging="1800"/>
      </w:pPr>
      <w:rPr>
        <w:rFonts w:hint="default"/>
        <w:b w:val="0"/>
      </w:rPr>
    </w:lvl>
  </w:abstractNum>
  <w:abstractNum w:abstractNumId="6" w15:restartNumberingAfterBreak="0">
    <w:nsid w:val="192F499C"/>
    <w:multiLevelType w:val="hybridMultilevel"/>
    <w:tmpl w:val="533ED072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7" w15:restartNumberingAfterBreak="0">
    <w:nsid w:val="345614BE"/>
    <w:multiLevelType w:val="multilevel"/>
    <w:tmpl w:val="F2DCA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12" w:hanging="1440"/>
      </w:pPr>
      <w:rPr>
        <w:rFonts w:hint="default"/>
      </w:rPr>
    </w:lvl>
  </w:abstractNum>
  <w:abstractNum w:abstractNumId="8" w15:restartNumberingAfterBreak="0">
    <w:nsid w:val="38C75B0F"/>
    <w:multiLevelType w:val="multilevel"/>
    <w:tmpl w:val="3F8AE3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9" w15:restartNumberingAfterBreak="0">
    <w:nsid w:val="3D1B63E6"/>
    <w:multiLevelType w:val="multilevel"/>
    <w:tmpl w:val="91BC6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10" w15:restartNumberingAfterBreak="0">
    <w:nsid w:val="3D3F4EF3"/>
    <w:multiLevelType w:val="hybridMultilevel"/>
    <w:tmpl w:val="F1F04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6451B"/>
    <w:multiLevelType w:val="hybridMultilevel"/>
    <w:tmpl w:val="CD9ECC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0715"/>
    <w:multiLevelType w:val="multilevel"/>
    <w:tmpl w:val="4CA6E0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61A6"/>
    <w:multiLevelType w:val="hybridMultilevel"/>
    <w:tmpl w:val="D4BA6296"/>
    <w:lvl w:ilvl="0" w:tplc="734A7C2A">
      <w:start w:val="1"/>
      <w:numFmt w:val="decimal"/>
      <w:lvlText w:val="%1."/>
      <w:lvlJc w:val="left"/>
      <w:pPr>
        <w:ind w:left="112" w:hanging="456"/>
        <w:jc w:val="right"/>
      </w:pPr>
      <w:rPr>
        <w:rFonts w:hint="default"/>
        <w:w w:val="100"/>
      </w:rPr>
    </w:lvl>
    <w:lvl w:ilvl="1" w:tplc="DEA4F6D4">
      <w:numFmt w:val="bullet"/>
      <w:lvlText w:val="•"/>
      <w:lvlJc w:val="left"/>
      <w:pPr>
        <w:ind w:left="1080" w:hanging="456"/>
      </w:pPr>
      <w:rPr>
        <w:rFonts w:hint="default"/>
      </w:rPr>
    </w:lvl>
    <w:lvl w:ilvl="2" w:tplc="D158DC68">
      <w:numFmt w:val="bullet"/>
      <w:lvlText w:val="•"/>
      <w:lvlJc w:val="left"/>
      <w:pPr>
        <w:ind w:left="2640" w:hanging="456"/>
      </w:pPr>
      <w:rPr>
        <w:rFonts w:hint="default"/>
      </w:rPr>
    </w:lvl>
    <w:lvl w:ilvl="3" w:tplc="128AABBE">
      <w:numFmt w:val="bullet"/>
      <w:lvlText w:val="•"/>
      <w:lvlJc w:val="left"/>
      <w:pPr>
        <w:ind w:left="4320" w:hanging="456"/>
      </w:pPr>
      <w:rPr>
        <w:rFonts w:hint="default"/>
      </w:rPr>
    </w:lvl>
    <w:lvl w:ilvl="4" w:tplc="1390C7A2">
      <w:numFmt w:val="bullet"/>
      <w:lvlText w:val="•"/>
      <w:lvlJc w:val="left"/>
      <w:pPr>
        <w:ind w:left="5620" w:hanging="456"/>
      </w:pPr>
      <w:rPr>
        <w:rFonts w:hint="default"/>
      </w:rPr>
    </w:lvl>
    <w:lvl w:ilvl="5" w:tplc="1BB2EB2A">
      <w:numFmt w:val="bullet"/>
      <w:lvlText w:val="•"/>
      <w:lvlJc w:val="left"/>
      <w:pPr>
        <w:ind w:left="6374" w:hanging="456"/>
      </w:pPr>
      <w:rPr>
        <w:rFonts w:hint="default"/>
      </w:rPr>
    </w:lvl>
    <w:lvl w:ilvl="6" w:tplc="66D2187C">
      <w:numFmt w:val="bullet"/>
      <w:lvlText w:val="•"/>
      <w:lvlJc w:val="left"/>
      <w:pPr>
        <w:ind w:left="7128" w:hanging="456"/>
      </w:pPr>
      <w:rPr>
        <w:rFonts w:hint="default"/>
      </w:rPr>
    </w:lvl>
    <w:lvl w:ilvl="7" w:tplc="AE34B29C">
      <w:numFmt w:val="bullet"/>
      <w:lvlText w:val="•"/>
      <w:lvlJc w:val="left"/>
      <w:pPr>
        <w:ind w:left="7882" w:hanging="456"/>
      </w:pPr>
      <w:rPr>
        <w:rFonts w:hint="default"/>
      </w:rPr>
    </w:lvl>
    <w:lvl w:ilvl="8" w:tplc="B3986C58">
      <w:numFmt w:val="bullet"/>
      <w:lvlText w:val="•"/>
      <w:lvlJc w:val="left"/>
      <w:pPr>
        <w:ind w:left="8636" w:hanging="456"/>
      </w:pPr>
      <w:rPr>
        <w:rFonts w:hint="default"/>
      </w:rPr>
    </w:lvl>
  </w:abstractNum>
  <w:abstractNum w:abstractNumId="14" w15:restartNumberingAfterBreak="0">
    <w:nsid w:val="4ABE0CEE"/>
    <w:multiLevelType w:val="multilevel"/>
    <w:tmpl w:val="53A8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15" w15:restartNumberingAfterBreak="0">
    <w:nsid w:val="4E2D5E21"/>
    <w:multiLevelType w:val="hybridMultilevel"/>
    <w:tmpl w:val="AE5464DA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6" w15:restartNumberingAfterBreak="0">
    <w:nsid w:val="50336C4B"/>
    <w:multiLevelType w:val="multilevel"/>
    <w:tmpl w:val="C810A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7" w15:restartNumberingAfterBreak="0">
    <w:nsid w:val="514B7306"/>
    <w:multiLevelType w:val="hybridMultilevel"/>
    <w:tmpl w:val="D7D8FCBA"/>
    <w:lvl w:ilvl="0" w:tplc="04190013">
      <w:start w:val="1"/>
      <w:numFmt w:val="upperRoman"/>
      <w:lvlText w:val="%1."/>
      <w:lvlJc w:val="right"/>
      <w:pPr>
        <w:ind w:left="1959" w:hanging="360"/>
      </w:pPr>
    </w:lvl>
    <w:lvl w:ilvl="1" w:tplc="04190019" w:tentative="1">
      <w:start w:val="1"/>
      <w:numFmt w:val="lowerLetter"/>
      <w:lvlText w:val="%2."/>
      <w:lvlJc w:val="left"/>
      <w:pPr>
        <w:ind w:left="2679" w:hanging="360"/>
      </w:pPr>
    </w:lvl>
    <w:lvl w:ilvl="2" w:tplc="0419001B" w:tentative="1">
      <w:start w:val="1"/>
      <w:numFmt w:val="lowerRoman"/>
      <w:lvlText w:val="%3."/>
      <w:lvlJc w:val="right"/>
      <w:pPr>
        <w:ind w:left="3399" w:hanging="180"/>
      </w:pPr>
    </w:lvl>
    <w:lvl w:ilvl="3" w:tplc="0419000F" w:tentative="1">
      <w:start w:val="1"/>
      <w:numFmt w:val="decimal"/>
      <w:lvlText w:val="%4."/>
      <w:lvlJc w:val="left"/>
      <w:pPr>
        <w:ind w:left="4119" w:hanging="360"/>
      </w:pPr>
    </w:lvl>
    <w:lvl w:ilvl="4" w:tplc="04190019" w:tentative="1">
      <w:start w:val="1"/>
      <w:numFmt w:val="lowerLetter"/>
      <w:lvlText w:val="%5."/>
      <w:lvlJc w:val="left"/>
      <w:pPr>
        <w:ind w:left="4839" w:hanging="360"/>
      </w:pPr>
    </w:lvl>
    <w:lvl w:ilvl="5" w:tplc="0419001B" w:tentative="1">
      <w:start w:val="1"/>
      <w:numFmt w:val="lowerRoman"/>
      <w:lvlText w:val="%6."/>
      <w:lvlJc w:val="right"/>
      <w:pPr>
        <w:ind w:left="5559" w:hanging="180"/>
      </w:pPr>
    </w:lvl>
    <w:lvl w:ilvl="6" w:tplc="0419000F" w:tentative="1">
      <w:start w:val="1"/>
      <w:numFmt w:val="decimal"/>
      <w:lvlText w:val="%7."/>
      <w:lvlJc w:val="left"/>
      <w:pPr>
        <w:ind w:left="6279" w:hanging="360"/>
      </w:pPr>
    </w:lvl>
    <w:lvl w:ilvl="7" w:tplc="04190019" w:tentative="1">
      <w:start w:val="1"/>
      <w:numFmt w:val="lowerLetter"/>
      <w:lvlText w:val="%8."/>
      <w:lvlJc w:val="left"/>
      <w:pPr>
        <w:ind w:left="6999" w:hanging="360"/>
      </w:pPr>
    </w:lvl>
    <w:lvl w:ilvl="8" w:tplc="041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8" w15:restartNumberingAfterBreak="0">
    <w:nsid w:val="5A5244D7"/>
    <w:multiLevelType w:val="multilevel"/>
    <w:tmpl w:val="91BC6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19" w15:restartNumberingAfterBreak="0">
    <w:nsid w:val="62E0719E"/>
    <w:multiLevelType w:val="hybridMultilevel"/>
    <w:tmpl w:val="2B7A31C4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0" w15:restartNumberingAfterBreak="0">
    <w:nsid w:val="650669B3"/>
    <w:multiLevelType w:val="hybridMultilevel"/>
    <w:tmpl w:val="EBC8F844"/>
    <w:lvl w:ilvl="0" w:tplc="127EDAA0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1" w15:restartNumberingAfterBreak="0">
    <w:nsid w:val="66151329"/>
    <w:multiLevelType w:val="multilevel"/>
    <w:tmpl w:val="763AE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698A1D38"/>
    <w:multiLevelType w:val="multilevel"/>
    <w:tmpl w:val="EAEC1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23" w15:restartNumberingAfterBreak="0">
    <w:nsid w:val="6CE96677"/>
    <w:multiLevelType w:val="multilevel"/>
    <w:tmpl w:val="FFFC15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  <w:b w:val="0"/>
      </w:rPr>
    </w:lvl>
  </w:abstractNum>
  <w:abstractNum w:abstractNumId="24" w15:restartNumberingAfterBreak="0">
    <w:nsid w:val="6D257819"/>
    <w:multiLevelType w:val="hybridMultilevel"/>
    <w:tmpl w:val="DB6A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6BA4"/>
    <w:multiLevelType w:val="hybridMultilevel"/>
    <w:tmpl w:val="95685166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6" w15:restartNumberingAfterBreak="0">
    <w:nsid w:val="73A964AF"/>
    <w:multiLevelType w:val="hybridMultilevel"/>
    <w:tmpl w:val="C728CC4C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7" w15:restartNumberingAfterBreak="0">
    <w:nsid w:val="762A0675"/>
    <w:multiLevelType w:val="hybridMultilevel"/>
    <w:tmpl w:val="A7C826BA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3"/>
  </w:num>
  <w:num w:numId="5">
    <w:abstractNumId w:val="12"/>
  </w:num>
  <w:num w:numId="6">
    <w:abstractNumId w:val="20"/>
  </w:num>
  <w:num w:numId="7">
    <w:abstractNumId w:val="25"/>
  </w:num>
  <w:num w:numId="8">
    <w:abstractNumId w:val="6"/>
  </w:num>
  <w:num w:numId="9">
    <w:abstractNumId w:val="2"/>
  </w:num>
  <w:num w:numId="10">
    <w:abstractNumId w:val="26"/>
  </w:num>
  <w:num w:numId="11">
    <w:abstractNumId w:val="18"/>
  </w:num>
  <w:num w:numId="12">
    <w:abstractNumId w:val="17"/>
  </w:num>
  <w:num w:numId="13">
    <w:abstractNumId w:val="11"/>
  </w:num>
  <w:num w:numId="14">
    <w:abstractNumId w:val="21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4"/>
  </w:num>
  <w:num w:numId="20">
    <w:abstractNumId w:val="19"/>
  </w:num>
  <w:num w:numId="21">
    <w:abstractNumId w:val="0"/>
  </w:num>
  <w:num w:numId="22">
    <w:abstractNumId w:val="16"/>
  </w:num>
  <w:num w:numId="23">
    <w:abstractNumId w:val="23"/>
  </w:num>
  <w:num w:numId="24">
    <w:abstractNumId w:val="24"/>
  </w:num>
  <w:num w:numId="25">
    <w:abstractNumId w:val="14"/>
  </w:num>
  <w:num w:numId="26">
    <w:abstractNumId w:val="5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D8"/>
    <w:rsid w:val="00001ECD"/>
    <w:rsid w:val="00003106"/>
    <w:rsid w:val="00003910"/>
    <w:rsid w:val="0000528E"/>
    <w:rsid w:val="00010536"/>
    <w:rsid w:val="000114F0"/>
    <w:rsid w:val="0001195D"/>
    <w:rsid w:val="00014700"/>
    <w:rsid w:val="00015F44"/>
    <w:rsid w:val="00020D42"/>
    <w:rsid w:val="00021428"/>
    <w:rsid w:val="00022975"/>
    <w:rsid w:val="00023449"/>
    <w:rsid w:val="00030E21"/>
    <w:rsid w:val="00032D71"/>
    <w:rsid w:val="00036984"/>
    <w:rsid w:val="00036A9F"/>
    <w:rsid w:val="000429D5"/>
    <w:rsid w:val="00042DB9"/>
    <w:rsid w:val="000433DB"/>
    <w:rsid w:val="00053A02"/>
    <w:rsid w:val="000544AA"/>
    <w:rsid w:val="000545A2"/>
    <w:rsid w:val="0005522E"/>
    <w:rsid w:val="00057503"/>
    <w:rsid w:val="000639B2"/>
    <w:rsid w:val="00067374"/>
    <w:rsid w:val="00076D0F"/>
    <w:rsid w:val="00082568"/>
    <w:rsid w:val="00083E30"/>
    <w:rsid w:val="00087B63"/>
    <w:rsid w:val="00092DD9"/>
    <w:rsid w:val="000953A4"/>
    <w:rsid w:val="000A5250"/>
    <w:rsid w:val="000A5B04"/>
    <w:rsid w:val="000A6652"/>
    <w:rsid w:val="000B169E"/>
    <w:rsid w:val="000B25A2"/>
    <w:rsid w:val="000B7838"/>
    <w:rsid w:val="000B7CF2"/>
    <w:rsid w:val="000C092C"/>
    <w:rsid w:val="000C1D55"/>
    <w:rsid w:val="000C233E"/>
    <w:rsid w:val="000C5190"/>
    <w:rsid w:val="000C5347"/>
    <w:rsid w:val="000D0925"/>
    <w:rsid w:val="000E73C0"/>
    <w:rsid w:val="000F51BF"/>
    <w:rsid w:val="000F7842"/>
    <w:rsid w:val="001024C5"/>
    <w:rsid w:val="00102DE6"/>
    <w:rsid w:val="00102EAF"/>
    <w:rsid w:val="00104A34"/>
    <w:rsid w:val="001132FE"/>
    <w:rsid w:val="00122AE7"/>
    <w:rsid w:val="00133194"/>
    <w:rsid w:val="0013382D"/>
    <w:rsid w:val="00133FB1"/>
    <w:rsid w:val="00135763"/>
    <w:rsid w:val="00141D2D"/>
    <w:rsid w:val="001426B9"/>
    <w:rsid w:val="0015165F"/>
    <w:rsid w:val="0015530D"/>
    <w:rsid w:val="00155B87"/>
    <w:rsid w:val="001573A7"/>
    <w:rsid w:val="00160BFF"/>
    <w:rsid w:val="0016228D"/>
    <w:rsid w:val="0016784F"/>
    <w:rsid w:val="00172EE9"/>
    <w:rsid w:val="00175C66"/>
    <w:rsid w:val="00175C68"/>
    <w:rsid w:val="00181DF4"/>
    <w:rsid w:val="0018411A"/>
    <w:rsid w:val="00187FF9"/>
    <w:rsid w:val="00193A58"/>
    <w:rsid w:val="001942D1"/>
    <w:rsid w:val="00196DC5"/>
    <w:rsid w:val="001B012C"/>
    <w:rsid w:val="001B21E2"/>
    <w:rsid w:val="001B2405"/>
    <w:rsid w:val="001B3028"/>
    <w:rsid w:val="001B31CB"/>
    <w:rsid w:val="001B57E0"/>
    <w:rsid w:val="001B68FB"/>
    <w:rsid w:val="001C2B20"/>
    <w:rsid w:val="001C50B4"/>
    <w:rsid w:val="001D5E57"/>
    <w:rsid w:val="001E2A37"/>
    <w:rsid w:val="001E7BB7"/>
    <w:rsid w:val="001F10DF"/>
    <w:rsid w:val="001F1839"/>
    <w:rsid w:val="00203332"/>
    <w:rsid w:val="002100D8"/>
    <w:rsid w:val="00210E88"/>
    <w:rsid w:val="00215BFF"/>
    <w:rsid w:val="00216BAE"/>
    <w:rsid w:val="00222E5B"/>
    <w:rsid w:val="00226C0A"/>
    <w:rsid w:val="00231564"/>
    <w:rsid w:val="00232DD9"/>
    <w:rsid w:val="0023337D"/>
    <w:rsid w:val="00233F5F"/>
    <w:rsid w:val="00234A41"/>
    <w:rsid w:val="00235805"/>
    <w:rsid w:val="002360B7"/>
    <w:rsid w:val="00237359"/>
    <w:rsid w:val="002373F1"/>
    <w:rsid w:val="00237651"/>
    <w:rsid w:val="00237C4C"/>
    <w:rsid w:val="00243CD7"/>
    <w:rsid w:val="00245DF7"/>
    <w:rsid w:val="00246B6C"/>
    <w:rsid w:val="00247051"/>
    <w:rsid w:val="00254F18"/>
    <w:rsid w:val="00255DE5"/>
    <w:rsid w:val="002608C3"/>
    <w:rsid w:val="002633C3"/>
    <w:rsid w:val="00264261"/>
    <w:rsid w:val="00265A53"/>
    <w:rsid w:val="00266955"/>
    <w:rsid w:val="00270587"/>
    <w:rsid w:val="002727AD"/>
    <w:rsid w:val="00280556"/>
    <w:rsid w:val="002874D7"/>
    <w:rsid w:val="00287547"/>
    <w:rsid w:val="00287C23"/>
    <w:rsid w:val="0029079F"/>
    <w:rsid w:val="00295D30"/>
    <w:rsid w:val="0029794F"/>
    <w:rsid w:val="002A0DA7"/>
    <w:rsid w:val="002A321C"/>
    <w:rsid w:val="002A32E1"/>
    <w:rsid w:val="002A4C7A"/>
    <w:rsid w:val="002A4CCF"/>
    <w:rsid w:val="002B50CA"/>
    <w:rsid w:val="002C1184"/>
    <w:rsid w:val="002C1EFB"/>
    <w:rsid w:val="002C25F2"/>
    <w:rsid w:val="002D0DB0"/>
    <w:rsid w:val="002D4493"/>
    <w:rsid w:val="002D6636"/>
    <w:rsid w:val="002E334D"/>
    <w:rsid w:val="002E5D3D"/>
    <w:rsid w:val="002E7F2B"/>
    <w:rsid w:val="002E7F2C"/>
    <w:rsid w:val="002F3F5B"/>
    <w:rsid w:val="002F50E5"/>
    <w:rsid w:val="002F6644"/>
    <w:rsid w:val="0030127A"/>
    <w:rsid w:val="00303AEC"/>
    <w:rsid w:val="00304117"/>
    <w:rsid w:val="00304146"/>
    <w:rsid w:val="00305002"/>
    <w:rsid w:val="00312A17"/>
    <w:rsid w:val="00327E2E"/>
    <w:rsid w:val="00333C7D"/>
    <w:rsid w:val="00342613"/>
    <w:rsid w:val="00342783"/>
    <w:rsid w:val="00345E2F"/>
    <w:rsid w:val="00347B77"/>
    <w:rsid w:val="003511DF"/>
    <w:rsid w:val="003516E3"/>
    <w:rsid w:val="00352581"/>
    <w:rsid w:val="00356C9B"/>
    <w:rsid w:val="00357AB4"/>
    <w:rsid w:val="00357D85"/>
    <w:rsid w:val="00357E46"/>
    <w:rsid w:val="00361895"/>
    <w:rsid w:val="00362638"/>
    <w:rsid w:val="00362FBC"/>
    <w:rsid w:val="003721DE"/>
    <w:rsid w:val="00376B7B"/>
    <w:rsid w:val="0037754C"/>
    <w:rsid w:val="003776AB"/>
    <w:rsid w:val="00380E12"/>
    <w:rsid w:val="00382A66"/>
    <w:rsid w:val="003865EA"/>
    <w:rsid w:val="00395DBD"/>
    <w:rsid w:val="003A4089"/>
    <w:rsid w:val="003A4994"/>
    <w:rsid w:val="003A6C67"/>
    <w:rsid w:val="003B30BD"/>
    <w:rsid w:val="003B5E7C"/>
    <w:rsid w:val="003B76C2"/>
    <w:rsid w:val="003C1A18"/>
    <w:rsid w:val="003C6A80"/>
    <w:rsid w:val="003C7EA7"/>
    <w:rsid w:val="003D10E5"/>
    <w:rsid w:val="003D2224"/>
    <w:rsid w:val="003D2B2E"/>
    <w:rsid w:val="003D613B"/>
    <w:rsid w:val="003E0349"/>
    <w:rsid w:val="003E0995"/>
    <w:rsid w:val="003E0D7A"/>
    <w:rsid w:val="003E6D61"/>
    <w:rsid w:val="003F1746"/>
    <w:rsid w:val="003F1BAC"/>
    <w:rsid w:val="003F3879"/>
    <w:rsid w:val="003F5BEE"/>
    <w:rsid w:val="00400A6F"/>
    <w:rsid w:val="00400E68"/>
    <w:rsid w:val="00401D26"/>
    <w:rsid w:val="00404175"/>
    <w:rsid w:val="00405C9C"/>
    <w:rsid w:val="00415235"/>
    <w:rsid w:val="0041523E"/>
    <w:rsid w:val="00416A14"/>
    <w:rsid w:val="00422135"/>
    <w:rsid w:val="0042388C"/>
    <w:rsid w:val="00424988"/>
    <w:rsid w:val="00425588"/>
    <w:rsid w:val="00426252"/>
    <w:rsid w:val="00427C6F"/>
    <w:rsid w:val="00427E5A"/>
    <w:rsid w:val="004337D2"/>
    <w:rsid w:val="004339C2"/>
    <w:rsid w:val="00436B55"/>
    <w:rsid w:val="0044233A"/>
    <w:rsid w:val="00444337"/>
    <w:rsid w:val="004468CD"/>
    <w:rsid w:val="004471FA"/>
    <w:rsid w:val="00447CDA"/>
    <w:rsid w:val="00447EF6"/>
    <w:rsid w:val="0045180C"/>
    <w:rsid w:val="00451B6B"/>
    <w:rsid w:val="00451D22"/>
    <w:rsid w:val="00452ACE"/>
    <w:rsid w:val="0046131D"/>
    <w:rsid w:val="0047063A"/>
    <w:rsid w:val="00470D70"/>
    <w:rsid w:val="00472342"/>
    <w:rsid w:val="004766D9"/>
    <w:rsid w:val="00477420"/>
    <w:rsid w:val="00480EDE"/>
    <w:rsid w:val="00482C37"/>
    <w:rsid w:val="004904AF"/>
    <w:rsid w:val="00494098"/>
    <w:rsid w:val="00495571"/>
    <w:rsid w:val="004A5BFC"/>
    <w:rsid w:val="004A7679"/>
    <w:rsid w:val="004B1E96"/>
    <w:rsid w:val="004B3C12"/>
    <w:rsid w:val="004B3F0B"/>
    <w:rsid w:val="004B40CA"/>
    <w:rsid w:val="004B42E8"/>
    <w:rsid w:val="004B53D5"/>
    <w:rsid w:val="004C53B5"/>
    <w:rsid w:val="004D0B69"/>
    <w:rsid w:val="004D3150"/>
    <w:rsid w:val="004E1D30"/>
    <w:rsid w:val="004E1DAD"/>
    <w:rsid w:val="004E210D"/>
    <w:rsid w:val="004E24A3"/>
    <w:rsid w:val="004F09D2"/>
    <w:rsid w:val="00503AD8"/>
    <w:rsid w:val="0050501A"/>
    <w:rsid w:val="00510185"/>
    <w:rsid w:val="00512291"/>
    <w:rsid w:val="005133E5"/>
    <w:rsid w:val="00520347"/>
    <w:rsid w:val="00520843"/>
    <w:rsid w:val="00520FEC"/>
    <w:rsid w:val="00524CE8"/>
    <w:rsid w:val="00530B83"/>
    <w:rsid w:val="0053178E"/>
    <w:rsid w:val="00536E5B"/>
    <w:rsid w:val="005370D0"/>
    <w:rsid w:val="0054001B"/>
    <w:rsid w:val="005466C5"/>
    <w:rsid w:val="005467E0"/>
    <w:rsid w:val="005529F6"/>
    <w:rsid w:val="005532C4"/>
    <w:rsid w:val="00560F4F"/>
    <w:rsid w:val="005615B6"/>
    <w:rsid w:val="00565D60"/>
    <w:rsid w:val="00567D48"/>
    <w:rsid w:val="00570893"/>
    <w:rsid w:val="00573A71"/>
    <w:rsid w:val="00575FE2"/>
    <w:rsid w:val="00577A7C"/>
    <w:rsid w:val="00585BEF"/>
    <w:rsid w:val="00591E16"/>
    <w:rsid w:val="00591F49"/>
    <w:rsid w:val="005A16F3"/>
    <w:rsid w:val="005A1CFF"/>
    <w:rsid w:val="005A4B34"/>
    <w:rsid w:val="005A5446"/>
    <w:rsid w:val="005A62E8"/>
    <w:rsid w:val="005A7018"/>
    <w:rsid w:val="005C0F87"/>
    <w:rsid w:val="005C3CBF"/>
    <w:rsid w:val="005C402D"/>
    <w:rsid w:val="005D19AD"/>
    <w:rsid w:val="005D6CFA"/>
    <w:rsid w:val="005E32AA"/>
    <w:rsid w:val="005E6B64"/>
    <w:rsid w:val="005F00F8"/>
    <w:rsid w:val="005F7566"/>
    <w:rsid w:val="005F7D77"/>
    <w:rsid w:val="00602181"/>
    <w:rsid w:val="00602762"/>
    <w:rsid w:val="00613D0E"/>
    <w:rsid w:val="0061705A"/>
    <w:rsid w:val="006212AC"/>
    <w:rsid w:val="006238D8"/>
    <w:rsid w:val="00626530"/>
    <w:rsid w:val="00627AF5"/>
    <w:rsid w:val="00631C1A"/>
    <w:rsid w:val="00633FB1"/>
    <w:rsid w:val="00634105"/>
    <w:rsid w:val="00634A16"/>
    <w:rsid w:val="00635DC3"/>
    <w:rsid w:val="00640C5A"/>
    <w:rsid w:val="00642E31"/>
    <w:rsid w:val="006478E2"/>
    <w:rsid w:val="00651A90"/>
    <w:rsid w:val="0065459D"/>
    <w:rsid w:val="006556D1"/>
    <w:rsid w:val="00656FAC"/>
    <w:rsid w:val="00665863"/>
    <w:rsid w:val="00670DA9"/>
    <w:rsid w:val="00671E94"/>
    <w:rsid w:val="006735A5"/>
    <w:rsid w:val="00674E23"/>
    <w:rsid w:val="006808C3"/>
    <w:rsid w:val="0068108A"/>
    <w:rsid w:val="0068559E"/>
    <w:rsid w:val="00686984"/>
    <w:rsid w:val="00687191"/>
    <w:rsid w:val="00692DDF"/>
    <w:rsid w:val="0069388D"/>
    <w:rsid w:val="00693BF2"/>
    <w:rsid w:val="00695789"/>
    <w:rsid w:val="00695833"/>
    <w:rsid w:val="006A02F2"/>
    <w:rsid w:val="006A1DAB"/>
    <w:rsid w:val="006A1E80"/>
    <w:rsid w:val="006A2B5D"/>
    <w:rsid w:val="006A34FE"/>
    <w:rsid w:val="006A6086"/>
    <w:rsid w:val="006A7B40"/>
    <w:rsid w:val="006B5F54"/>
    <w:rsid w:val="006C0982"/>
    <w:rsid w:val="006C0D8C"/>
    <w:rsid w:val="006C3758"/>
    <w:rsid w:val="006C5B30"/>
    <w:rsid w:val="006D2E58"/>
    <w:rsid w:val="006D4CFF"/>
    <w:rsid w:val="006E2DBC"/>
    <w:rsid w:val="006F1E57"/>
    <w:rsid w:val="0070139F"/>
    <w:rsid w:val="007059F5"/>
    <w:rsid w:val="007078C6"/>
    <w:rsid w:val="007272B8"/>
    <w:rsid w:val="0072739F"/>
    <w:rsid w:val="00733F77"/>
    <w:rsid w:val="0073638A"/>
    <w:rsid w:val="007411C1"/>
    <w:rsid w:val="00741285"/>
    <w:rsid w:val="007431B9"/>
    <w:rsid w:val="00744A66"/>
    <w:rsid w:val="00745275"/>
    <w:rsid w:val="00750E45"/>
    <w:rsid w:val="0075235C"/>
    <w:rsid w:val="00752DE7"/>
    <w:rsid w:val="00757178"/>
    <w:rsid w:val="00757813"/>
    <w:rsid w:val="00757C24"/>
    <w:rsid w:val="007604E5"/>
    <w:rsid w:val="00767D1F"/>
    <w:rsid w:val="00776E79"/>
    <w:rsid w:val="00787720"/>
    <w:rsid w:val="007877CB"/>
    <w:rsid w:val="00791A2D"/>
    <w:rsid w:val="00791AE5"/>
    <w:rsid w:val="00792C2C"/>
    <w:rsid w:val="00795943"/>
    <w:rsid w:val="007A123D"/>
    <w:rsid w:val="007A4BA5"/>
    <w:rsid w:val="007B1FA0"/>
    <w:rsid w:val="007B35E5"/>
    <w:rsid w:val="007B4805"/>
    <w:rsid w:val="007B7863"/>
    <w:rsid w:val="007B7E59"/>
    <w:rsid w:val="007C0D73"/>
    <w:rsid w:val="007C2D2A"/>
    <w:rsid w:val="007C40EE"/>
    <w:rsid w:val="007C582E"/>
    <w:rsid w:val="007D1DFB"/>
    <w:rsid w:val="007D2C80"/>
    <w:rsid w:val="007D33BB"/>
    <w:rsid w:val="007E0590"/>
    <w:rsid w:val="007E0916"/>
    <w:rsid w:val="007F139F"/>
    <w:rsid w:val="007F1F87"/>
    <w:rsid w:val="007F2C90"/>
    <w:rsid w:val="00800B5A"/>
    <w:rsid w:val="0080257B"/>
    <w:rsid w:val="00805B46"/>
    <w:rsid w:val="00814AFE"/>
    <w:rsid w:val="0082489C"/>
    <w:rsid w:val="00827939"/>
    <w:rsid w:val="00832ACA"/>
    <w:rsid w:val="00834255"/>
    <w:rsid w:val="008361B2"/>
    <w:rsid w:val="00841016"/>
    <w:rsid w:val="00841287"/>
    <w:rsid w:val="008423DE"/>
    <w:rsid w:val="008449BB"/>
    <w:rsid w:val="00845159"/>
    <w:rsid w:val="00850C89"/>
    <w:rsid w:val="00850CCE"/>
    <w:rsid w:val="00852727"/>
    <w:rsid w:val="00855830"/>
    <w:rsid w:val="00861BD8"/>
    <w:rsid w:val="0086265D"/>
    <w:rsid w:val="00863522"/>
    <w:rsid w:val="0086375F"/>
    <w:rsid w:val="00864138"/>
    <w:rsid w:val="00864EDE"/>
    <w:rsid w:val="00870730"/>
    <w:rsid w:val="00870C00"/>
    <w:rsid w:val="00871998"/>
    <w:rsid w:val="00883E3E"/>
    <w:rsid w:val="00892011"/>
    <w:rsid w:val="00892B24"/>
    <w:rsid w:val="008930FF"/>
    <w:rsid w:val="00894EA3"/>
    <w:rsid w:val="00895295"/>
    <w:rsid w:val="008B19B2"/>
    <w:rsid w:val="008B2632"/>
    <w:rsid w:val="008B2AEC"/>
    <w:rsid w:val="008B30E5"/>
    <w:rsid w:val="008B7587"/>
    <w:rsid w:val="008B7FA0"/>
    <w:rsid w:val="008C26B6"/>
    <w:rsid w:val="008D0ACF"/>
    <w:rsid w:val="008D2A3F"/>
    <w:rsid w:val="008D31EC"/>
    <w:rsid w:val="008D383C"/>
    <w:rsid w:val="008E1ABF"/>
    <w:rsid w:val="008E4F17"/>
    <w:rsid w:val="008F11EE"/>
    <w:rsid w:val="008F39AC"/>
    <w:rsid w:val="008F5B12"/>
    <w:rsid w:val="00901ECB"/>
    <w:rsid w:val="0090444C"/>
    <w:rsid w:val="00905569"/>
    <w:rsid w:val="00906BBF"/>
    <w:rsid w:val="0091102E"/>
    <w:rsid w:val="00913F8D"/>
    <w:rsid w:val="009158B0"/>
    <w:rsid w:val="00920E03"/>
    <w:rsid w:val="009221EF"/>
    <w:rsid w:val="00927624"/>
    <w:rsid w:val="00931D7A"/>
    <w:rsid w:val="00932EA7"/>
    <w:rsid w:val="00933526"/>
    <w:rsid w:val="00936374"/>
    <w:rsid w:val="00937AB1"/>
    <w:rsid w:val="00937BC2"/>
    <w:rsid w:val="009404E7"/>
    <w:rsid w:val="009409C7"/>
    <w:rsid w:val="00942694"/>
    <w:rsid w:val="00942940"/>
    <w:rsid w:val="00944FCF"/>
    <w:rsid w:val="00945B8B"/>
    <w:rsid w:val="0094778B"/>
    <w:rsid w:val="00952BA1"/>
    <w:rsid w:val="00960DDB"/>
    <w:rsid w:val="00961117"/>
    <w:rsid w:val="00961552"/>
    <w:rsid w:val="00963FA9"/>
    <w:rsid w:val="00964456"/>
    <w:rsid w:val="00965AC0"/>
    <w:rsid w:val="00970DA9"/>
    <w:rsid w:val="00973681"/>
    <w:rsid w:val="00975C29"/>
    <w:rsid w:val="00976BCC"/>
    <w:rsid w:val="00985563"/>
    <w:rsid w:val="009A292B"/>
    <w:rsid w:val="009B3B74"/>
    <w:rsid w:val="009B4170"/>
    <w:rsid w:val="009B6036"/>
    <w:rsid w:val="009C0DD9"/>
    <w:rsid w:val="009D1645"/>
    <w:rsid w:val="009E148B"/>
    <w:rsid w:val="009E17C8"/>
    <w:rsid w:val="009E2CF7"/>
    <w:rsid w:val="009F3DAB"/>
    <w:rsid w:val="009F74E8"/>
    <w:rsid w:val="009F7757"/>
    <w:rsid w:val="00A0024F"/>
    <w:rsid w:val="00A02046"/>
    <w:rsid w:val="00A03D78"/>
    <w:rsid w:val="00A04CD0"/>
    <w:rsid w:val="00A05842"/>
    <w:rsid w:val="00A060C8"/>
    <w:rsid w:val="00A12E11"/>
    <w:rsid w:val="00A17841"/>
    <w:rsid w:val="00A208E0"/>
    <w:rsid w:val="00A228AF"/>
    <w:rsid w:val="00A23A82"/>
    <w:rsid w:val="00A25C67"/>
    <w:rsid w:val="00A2603F"/>
    <w:rsid w:val="00A27520"/>
    <w:rsid w:val="00A27E02"/>
    <w:rsid w:val="00A35916"/>
    <w:rsid w:val="00A427D0"/>
    <w:rsid w:val="00A4289D"/>
    <w:rsid w:val="00A5071E"/>
    <w:rsid w:val="00A532E1"/>
    <w:rsid w:val="00A57E42"/>
    <w:rsid w:val="00A70BDA"/>
    <w:rsid w:val="00A75F88"/>
    <w:rsid w:val="00A77A74"/>
    <w:rsid w:val="00A82313"/>
    <w:rsid w:val="00A82F40"/>
    <w:rsid w:val="00A83A5B"/>
    <w:rsid w:val="00A84239"/>
    <w:rsid w:val="00A90BCB"/>
    <w:rsid w:val="00A90E2E"/>
    <w:rsid w:val="00A90F67"/>
    <w:rsid w:val="00A96304"/>
    <w:rsid w:val="00AA2A54"/>
    <w:rsid w:val="00AA7DDE"/>
    <w:rsid w:val="00AB2BDF"/>
    <w:rsid w:val="00AB5E13"/>
    <w:rsid w:val="00AB73AF"/>
    <w:rsid w:val="00AC2B9F"/>
    <w:rsid w:val="00AC2C40"/>
    <w:rsid w:val="00AD37A2"/>
    <w:rsid w:val="00AD6DA0"/>
    <w:rsid w:val="00AD7EE4"/>
    <w:rsid w:val="00AE2D6C"/>
    <w:rsid w:val="00AE65FD"/>
    <w:rsid w:val="00AF07E9"/>
    <w:rsid w:val="00AF3012"/>
    <w:rsid w:val="00AF4783"/>
    <w:rsid w:val="00B03842"/>
    <w:rsid w:val="00B0526A"/>
    <w:rsid w:val="00B119BE"/>
    <w:rsid w:val="00B12628"/>
    <w:rsid w:val="00B13926"/>
    <w:rsid w:val="00B151ED"/>
    <w:rsid w:val="00B16B84"/>
    <w:rsid w:val="00B1759C"/>
    <w:rsid w:val="00B1792E"/>
    <w:rsid w:val="00B26A11"/>
    <w:rsid w:val="00B302AC"/>
    <w:rsid w:val="00B3230B"/>
    <w:rsid w:val="00B36090"/>
    <w:rsid w:val="00B37C04"/>
    <w:rsid w:val="00B41E35"/>
    <w:rsid w:val="00B4576D"/>
    <w:rsid w:val="00B473D9"/>
    <w:rsid w:val="00B47BBA"/>
    <w:rsid w:val="00B50DF6"/>
    <w:rsid w:val="00B511C7"/>
    <w:rsid w:val="00B54C1A"/>
    <w:rsid w:val="00B55C6C"/>
    <w:rsid w:val="00B55E8F"/>
    <w:rsid w:val="00B600D0"/>
    <w:rsid w:val="00B60985"/>
    <w:rsid w:val="00B62A20"/>
    <w:rsid w:val="00B6723A"/>
    <w:rsid w:val="00B702DA"/>
    <w:rsid w:val="00B70AD5"/>
    <w:rsid w:val="00B72012"/>
    <w:rsid w:val="00B72281"/>
    <w:rsid w:val="00B72329"/>
    <w:rsid w:val="00B74BCB"/>
    <w:rsid w:val="00B77B13"/>
    <w:rsid w:val="00B816DF"/>
    <w:rsid w:val="00B861F0"/>
    <w:rsid w:val="00B86EEE"/>
    <w:rsid w:val="00B961FE"/>
    <w:rsid w:val="00BA3502"/>
    <w:rsid w:val="00BA4649"/>
    <w:rsid w:val="00BA5518"/>
    <w:rsid w:val="00BA63C6"/>
    <w:rsid w:val="00BB11FE"/>
    <w:rsid w:val="00BC4E0F"/>
    <w:rsid w:val="00BC6E1C"/>
    <w:rsid w:val="00BD1F15"/>
    <w:rsid w:val="00BD3A98"/>
    <w:rsid w:val="00BD51BA"/>
    <w:rsid w:val="00BE1712"/>
    <w:rsid w:val="00BE1BF4"/>
    <w:rsid w:val="00BF436D"/>
    <w:rsid w:val="00BF7B3C"/>
    <w:rsid w:val="00C013E2"/>
    <w:rsid w:val="00C04D8B"/>
    <w:rsid w:val="00C065FA"/>
    <w:rsid w:val="00C15902"/>
    <w:rsid w:val="00C20231"/>
    <w:rsid w:val="00C2086C"/>
    <w:rsid w:val="00C229D1"/>
    <w:rsid w:val="00C22CE3"/>
    <w:rsid w:val="00C26C34"/>
    <w:rsid w:val="00C27F8E"/>
    <w:rsid w:val="00C337D5"/>
    <w:rsid w:val="00C3381A"/>
    <w:rsid w:val="00C343FA"/>
    <w:rsid w:val="00C376B7"/>
    <w:rsid w:val="00C437DD"/>
    <w:rsid w:val="00C43A2A"/>
    <w:rsid w:val="00C4764F"/>
    <w:rsid w:val="00C613DD"/>
    <w:rsid w:val="00C62205"/>
    <w:rsid w:val="00C623AB"/>
    <w:rsid w:val="00C6340E"/>
    <w:rsid w:val="00C75059"/>
    <w:rsid w:val="00C769AC"/>
    <w:rsid w:val="00C76F14"/>
    <w:rsid w:val="00C8096D"/>
    <w:rsid w:val="00C82416"/>
    <w:rsid w:val="00C909CA"/>
    <w:rsid w:val="00C91829"/>
    <w:rsid w:val="00C9396C"/>
    <w:rsid w:val="00C9576F"/>
    <w:rsid w:val="00CA214D"/>
    <w:rsid w:val="00CA3522"/>
    <w:rsid w:val="00CA44E4"/>
    <w:rsid w:val="00CB0325"/>
    <w:rsid w:val="00CB0642"/>
    <w:rsid w:val="00CB7E5A"/>
    <w:rsid w:val="00CC681F"/>
    <w:rsid w:val="00CD1648"/>
    <w:rsid w:val="00CD3FC1"/>
    <w:rsid w:val="00CE1820"/>
    <w:rsid w:val="00CE2775"/>
    <w:rsid w:val="00CE61A6"/>
    <w:rsid w:val="00CF06C4"/>
    <w:rsid w:val="00CF1939"/>
    <w:rsid w:val="00CF38B7"/>
    <w:rsid w:val="00CF64E3"/>
    <w:rsid w:val="00CF671B"/>
    <w:rsid w:val="00CF6BB4"/>
    <w:rsid w:val="00D01EFE"/>
    <w:rsid w:val="00D021B2"/>
    <w:rsid w:val="00D048BD"/>
    <w:rsid w:val="00D15BF7"/>
    <w:rsid w:val="00D16F3E"/>
    <w:rsid w:val="00D177FF"/>
    <w:rsid w:val="00D17A8E"/>
    <w:rsid w:val="00D21328"/>
    <w:rsid w:val="00D2174E"/>
    <w:rsid w:val="00D2347D"/>
    <w:rsid w:val="00D24167"/>
    <w:rsid w:val="00D24172"/>
    <w:rsid w:val="00D24F72"/>
    <w:rsid w:val="00D27499"/>
    <w:rsid w:val="00D36EA5"/>
    <w:rsid w:val="00D50DD6"/>
    <w:rsid w:val="00D61216"/>
    <w:rsid w:val="00D62E66"/>
    <w:rsid w:val="00D71861"/>
    <w:rsid w:val="00D728F5"/>
    <w:rsid w:val="00D74015"/>
    <w:rsid w:val="00D74F5F"/>
    <w:rsid w:val="00D91281"/>
    <w:rsid w:val="00DA0AA4"/>
    <w:rsid w:val="00DA26A1"/>
    <w:rsid w:val="00DA4146"/>
    <w:rsid w:val="00DA51A7"/>
    <w:rsid w:val="00DA6D4B"/>
    <w:rsid w:val="00DB2511"/>
    <w:rsid w:val="00DB4100"/>
    <w:rsid w:val="00DB50B5"/>
    <w:rsid w:val="00DB543A"/>
    <w:rsid w:val="00DB5E50"/>
    <w:rsid w:val="00DB6B0D"/>
    <w:rsid w:val="00DC2DE1"/>
    <w:rsid w:val="00DD00D4"/>
    <w:rsid w:val="00DD0FE5"/>
    <w:rsid w:val="00DD1BB7"/>
    <w:rsid w:val="00DD1D10"/>
    <w:rsid w:val="00DD4253"/>
    <w:rsid w:val="00DE0ABB"/>
    <w:rsid w:val="00DE3363"/>
    <w:rsid w:val="00DE61BD"/>
    <w:rsid w:val="00DF61D0"/>
    <w:rsid w:val="00DF6A31"/>
    <w:rsid w:val="00E02987"/>
    <w:rsid w:val="00E07CFB"/>
    <w:rsid w:val="00E148A6"/>
    <w:rsid w:val="00E16B86"/>
    <w:rsid w:val="00E27FB8"/>
    <w:rsid w:val="00E30187"/>
    <w:rsid w:val="00E31DD3"/>
    <w:rsid w:val="00E33861"/>
    <w:rsid w:val="00E5204E"/>
    <w:rsid w:val="00E523B6"/>
    <w:rsid w:val="00E550A9"/>
    <w:rsid w:val="00E63D6B"/>
    <w:rsid w:val="00E66362"/>
    <w:rsid w:val="00E71E43"/>
    <w:rsid w:val="00E843EB"/>
    <w:rsid w:val="00E84A62"/>
    <w:rsid w:val="00E8699A"/>
    <w:rsid w:val="00E94FE1"/>
    <w:rsid w:val="00E96A95"/>
    <w:rsid w:val="00EA1533"/>
    <w:rsid w:val="00EA153C"/>
    <w:rsid w:val="00EA4215"/>
    <w:rsid w:val="00EB089B"/>
    <w:rsid w:val="00EB3C2A"/>
    <w:rsid w:val="00EB4498"/>
    <w:rsid w:val="00EB4F14"/>
    <w:rsid w:val="00EC1B4F"/>
    <w:rsid w:val="00EE1E97"/>
    <w:rsid w:val="00EE44D8"/>
    <w:rsid w:val="00EF0703"/>
    <w:rsid w:val="00EF19EC"/>
    <w:rsid w:val="00EF51D1"/>
    <w:rsid w:val="00EF5D51"/>
    <w:rsid w:val="00EF64DE"/>
    <w:rsid w:val="00EF6CE0"/>
    <w:rsid w:val="00F034BE"/>
    <w:rsid w:val="00F055AF"/>
    <w:rsid w:val="00F061E7"/>
    <w:rsid w:val="00F07C6A"/>
    <w:rsid w:val="00F10D0A"/>
    <w:rsid w:val="00F16D40"/>
    <w:rsid w:val="00F213E7"/>
    <w:rsid w:val="00F23C0F"/>
    <w:rsid w:val="00F23F75"/>
    <w:rsid w:val="00F2510C"/>
    <w:rsid w:val="00F42210"/>
    <w:rsid w:val="00F52D0F"/>
    <w:rsid w:val="00F538BF"/>
    <w:rsid w:val="00F5490E"/>
    <w:rsid w:val="00F551E5"/>
    <w:rsid w:val="00F62946"/>
    <w:rsid w:val="00F64368"/>
    <w:rsid w:val="00F7399F"/>
    <w:rsid w:val="00F77B1A"/>
    <w:rsid w:val="00F802E5"/>
    <w:rsid w:val="00F839E4"/>
    <w:rsid w:val="00F83DAC"/>
    <w:rsid w:val="00F8433C"/>
    <w:rsid w:val="00F93A30"/>
    <w:rsid w:val="00F95827"/>
    <w:rsid w:val="00FA3758"/>
    <w:rsid w:val="00FB35AA"/>
    <w:rsid w:val="00FB3EEB"/>
    <w:rsid w:val="00FB5D90"/>
    <w:rsid w:val="00FB7EA1"/>
    <w:rsid w:val="00FC29C0"/>
    <w:rsid w:val="00FC6E96"/>
    <w:rsid w:val="00FC7525"/>
    <w:rsid w:val="00FD2D4F"/>
    <w:rsid w:val="00FD765E"/>
    <w:rsid w:val="00FE4B4D"/>
    <w:rsid w:val="00FE545F"/>
    <w:rsid w:val="00FF12F0"/>
    <w:rsid w:val="00FF2BC5"/>
    <w:rsid w:val="00FF59E6"/>
    <w:rsid w:val="00FF6290"/>
    <w:rsid w:val="00FF6909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B51EF4"/>
  <w15:chartTrackingRefBased/>
  <w15:docId w15:val="{D0DF4806-D0C0-4514-9505-2290B67D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15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238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6238D8"/>
    <w:rPr>
      <w:color w:val="0000FF"/>
      <w:u w:val="single"/>
    </w:rPr>
  </w:style>
  <w:style w:type="paragraph" w:customStyle="1" w:styleId="a4">
    <w:name w:val="Знак"/>
    <w:basedOn w:val="a"/>
    <w:rsid w:val="006238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FollowedHyperlink"/>
    <w:rsid w:val="00AC2B9F"/>
    <w:rPr>
      <w:color w:val="800080"/>
      <w:u w:val="single"/>
    </w:rPr>
  </w:style>
  <w:style w:type="paragraph" w:styleId="a6">
    <w:name w:val="Plain Text"/>
    <w:basedOn w:val="a"/>
    <w:link w:val="a7"/>
    <w:rsid w:val="00361895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99"/>
    <w:rsid w:val="003D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415235"/>
    <w:rPr>
      <w:i/>
      <w:iCs/>
    </w:rPr>
  </w:style>
  <w:style w:type="character" w:customStyle="1" w:styleId="apple-converted-space">
    <w:name w:val="apple-converted-space"/>
    <w:basedOn w:val="a0"/>
    <w:rsid w:val="00415235"/>
  </w:style>
  <w:style w:type="character" w:customStyle="1" w:styleId="a7">
    <w:name w:val="Текст Знак"/>
    <w:link w:val="a6"/>
    <w:locked/>
    <w:rsid w:val="00841287"/>
    <w:rPr>
      <w:rFonts w:ascii="Courier New" w:hAnsi="Courier New"/>
      <w:lang w:val="ru-RU" w:eastAsia="ru-RU" w:bidi="ar-SA"/>
    </w:rPr>
  </w:style>
  <w:style w:type="character" w:customStyle="1" w:styleId="1">
    <w:name w:val=" Знак Знак1"/>
    <w:semiHidden/>
    <w:locked/>
    <w:rsid w:val="00850C89"/>
    <w:rPr>
      <w:rFonts w:ascii="Courier New" w:hAnsi="Courier New"/>
      <w:lang w:val="ru-RU" w:eastAsia="ru-RU" w:bidi="ar-SA"/>
    </w:rPr>
  </w:style>
  <w:style w:type="paragraph" w:styleId="aa">
    <w:name w:val="List Paragraph"/>
    <w:basedOn w:val="a"/>
    <w:uiPriority w:val="1"/>
    <w:qFormat/>
    <w:rsid w:val="00305002"/>
    <w:pPr>
      <w:widowControl w:val="0"/>
      <w:ind w:left="112" w:firstLine="541"/>
      <w:jc w:val="both"/>
    </w:pPr>
    <w:rPr>
      <w:sz w:val="22"/>
      <w:szCs w:val="22"/>
      <w:lang w:val="en-US" w:eastAsia="en-US"/>
    </w:rPr>
  </w:style>
  <w:style w:type="paragraph" w:styleId="ab">
    <w:name w:val="No Spacing"/>
    <w:uiPriority w:val="1"/>
    <w:qFormat/>
    <w:rsid w:val="004B3F0B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6A1E80"/>
    <w:pPr>
      <w:spacing w:after="240"/>
    </w:pPr>
    <w:rPr>
      <w:szCs w:val="20"/>
      <w:lang w:val="en-US" w:eastAsia="en-US"/>
    </w:rPr>
  </w:style>
  <w:style w:type="paragraph" w:customStyle="1" w:styleId="10">
    <w:name w:val="Нумерованный список1"/>
    <w:basedOn w:val="a"/>
    <w:rsid w:val="006C0D8C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customStyle="1" w:styleId="msonormalbullet1gif">
    <w:name w:val="msonormalbullet1.gif"/>
    <w:basedOn w:val="a"/>
    <w:rsid w:val="00AB5E13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B5E1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814AFE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814AFE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065FA"/>
    <w:pPr>
      <w:widowControl w:val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orsk@ue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ТИПОВОЙ ДОГОВОР</vt:lpstr>
    </vt:vector>
  </TitlesOfParts>
  <Company>Microsoft</Company>
  <LinksUpToDate>false</LinksUpToDate>
  <CharactersWithSpaces>11249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mailto:ugorsk@uegaz.ru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ТИПОВОЙ ДОГОВОР</dc:title>
  <dc:subject/>
  <dc:creator>user</dc:creator>
  <cp:keywords/>
  <cp:lastModifiedBy>Виктор Кузьмин</cp:lastModifiedBy>
  <cp:revision>2</cp:revision>
  <cp:lastPrinted>2022-10-17T06:39:00Z</cp:lastPrinted>
  <dcterms:created xsi:type="dcterms:W3CDTF">2022-12-02T06:04:00Z</dcterms:created>
  <dcterms:modified xsi:type="dcterms:W3CDTF">2022-12-02T06:04:00Z</dcterms:modified>
</cp:coreProperties>
</file>